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53E" w:rsidRPr="005C0FCA" w:rsidRDefault="0095153E" w:rsidP="0095153E">
      <w:pPr>
        <w:pStyle w:val="a3"/>
        <w:ind w:firstLine="0"/>
        <w:jc w:val="center"/>
        <w:rPr>
          <w:b/>
          <w:bCs/>
          <w:sz w:val="26"/>
          <w:szCs w:val="26"/>
        </w:rPr>
      </w:pPr>
      <w:r w:rsidRPr="005C0FCA">
        <w:rPr>
          <w:b/>
          <w:bCs/>
          <w:sz w:val="26"/>
          <w:szCs w:val="26"/>
        </w:rPr>
        <w:t>Сақлашга келиб тушадиган доннинг ҳолати</w:t>
      </w:r>
    </w:p>
    <w:p w:rsidR="0095153E" w:rsidRPr="005C0FCA" w:rsidRDefault="0095153E" w:rsidP="0095153E">
      <w:pPr>
        <w:pStyle w:val="a3"/>
        <w:ind w:firstLine="0"/>
        <w:jc w:val="center"/>
        <w:rPr>
          <w:b/>
          <w:bCs/>
          <w:sz w:val="26"/>
          <w:szCs w:val="26"/>
        </w:rPr>
      </w:pPr>
    </w:p>
    <w:p w:rsidR="0095153E" w:rsidRPr="005C0FCA" w:rsidRDefault="0095153E" w:rsidP="0095153E">
      <w:pPr>
        <w:pStyle w:val="a3"/>
        <w:ind w:firstLine="0"/>
        <w:jc w:val="center"/>
        <w:rPr>
          <w:b/>
          <w:bCs/>
          <w:sz w:val="26"/>
          <w:szCs w:val="26"/>
        </w:rPr>
      </w:pPr>
      <w:r w:rsidRPr="005C0FCA">
        <w:rPr>
          <w:b/>
          <w:bCs/>
          <w:sz w:val="26"/>
          <w:szCs w:val="26"/>
        </w:rPr>
        <w:t>Режа:</w:t>
      </w:r>
    </w:p>
    <w:p w:rsidR="0095153E" w:rsidRPr="005C0FCA" w:rsidRDefault="0095153E" w:rsidP="0095153E">
      <w:pPr>
        <w:pStyle w:val="a3"/>
        <w:numPr>
          <w:ilvl w:val="0"/>
          <w:numId w:val="1"/>
        </w:numPr>
        <w:rPr>
          <w:bCs/>
          <w:sz w:val="26"/>
          <w:szCs w:val="26"/>
          <w:lang w:val="ru-RU"/>
        </w:rPr>
      </w:pPr>
      <w:r w:rsidRPr="005C0FCA">
        <w:rPr>
          <w:bCs/>
          <w:sz w:val="26"/>
          <w:szCs w:val="26"/>
        </w:rPr>
        <w:t>Дон массаси хоссаларининг умумий  тавсифи</w:t>
      </w:r>
      <w:r w:rsidRPr="005C0FCA">
        <w:rPr>
          <w:bCs/>
          <w:sz w:val="26"/>
          <w:szCs w:val="26"/>
          <w:lang w:val="ru-RU"/>
        </w:rPr>
        <w:t xml:space="preserve"> </w:t>
      </w:r>
    </w:p>
    <w:p w:rsidR="0095153E" w:rsidRPr="005C0FCA" w:rsidRDefault="0095153E" w:rsidP="0095153E">
      <w:pPr>
        <w:pStyle w:val="a3"/>
        <w:numPr>
          <w:ilvl w:val="0"/>
          <w:numId w:val="1"/>
        </w:numPr>
        <w:jc w:val="both"/>
        <w:rPr>
          <w:sz w:val="26"/>
          <w:szCs w:val="26"/>
        </w:rPr>
      </w:pPr>
      <w:proofErr w:type="spellStart"/>
      <w:r w:rsidRPr="005C0FCA">
        <w:rPr>
          <w:sz w:val="26"/>
          <w:szCs w:val="26"/>
          <w:lang w:val="ru-RU"/>
        </w:rPr>
        <w:t>Сақлаш</w:t>
      </w:r>
      <w:proofErr w:type="spellEnd"/>
      <w:r w:rsidRPr="005C0FCA">
        <w:rPr>
          <w:sz w:val="26"/>
          <w:szCs w:val="26"/>
        </w:rPr>
        <w:t>га келиб тушадиган доннинг таркиби ва хоссаларига таъсир килувчи омиллар.</w:t>
      </w:r>
    </w:p>
    <w:p w:rsidR="0095153E" w:rsidRPr="005C0FCA" w:rsidRDefault="0095153E" w:rsidP="0095153E">
      <w:pPr>
        <w:pStyle w:val="a3"/>
        <w:ind w:left="360" w:firstLine="0"/>
        <w:rPr>
          <w:sz w:val="26"/>
          <w:szCs w:val="26"/>
        </w:rPr>
      </w:pPr>
    </w:p>
    <w:p w:rsidR="0095153E" w:rsidRPr="005C0FCA" w:rsidRDefault="0095153E" w:rsidP="0095153E">
      <w:pPr>
        <w:pStyle w:val="a3"/>
        <w:ind w:left="360" w:firstLine="0"/>
        <w:jc w:val="center"/>
        <w:rPr>
          <w:b/>
          <w:sz w:val="26"/>
          <w:szCs w:val="26"/>
          <w:lang w:val="ru-RU"/>
        </w:rPr>
      </w:pPr>
      <w:proofErr w:type="spellStart"/>
      <w:r w:rsidRPr="005C0FCA">
        <w:rPr>
          <w:b/>
          <w:sz w:val="26"/>
          <w:szCs w:val="26"/>
          <w:lang w:val="ru-RU"/>
        </w:rPr>
        <w:t>Фойдаланилган</w:t>
      </w:r>
      <w:proofErr w:type="spellEnd"/>
      <w:r w:rsidRPr="005C0FCA">
        <w:rPr>
          <w:b/>
          <w:sz w:val="26"/>
          <w:szCs w:val="26"/>
          <w:lang w:val="ru-RU"/>
        </w:rPr>
        <w:t xml:space="preserve"> </w:t>
      </w:r>
      <w:proofErr w:type="spellStart"/>
      <w:r w:rsidRPr="005C0FCA">
        <w:rPr>
          <w:b/>
          <w:sz w:val="26"/>
          <w:szCs w:val="26"/>
          <w:lang w:val="ru-RU"/>
        </w:rPr>
        <w:t>адабиётлар</w:t>
      </w:r>
      <w:proofErr w:type="spellEnd"/>
    </w:p>
    <w:p w:rsidR="0095153E" w:rsidRPr="005C0FCA" w:rsidRDefault="0095153E" w:rsidP="0095153E">
      <w:pPr>
        <w:numPr>
          <w:ilvl w:val="0"/>
          <w:numId w:val="3"/>
        </w:numPr>
        <w:suppressAutoHyphens/>
        <w:autoSpaceDE w:val="0"/>
        <w:autoSpaceDN w:val="0"/>
        <w:adjustRightInd w:val="0"/>
        <w:jc w:val="both"/>
        <w:rPr>
          <w:sz w:val="26"/>
          <w:szCs w:val="26"/>
        </w:rPr>
      </w:pPr>
      <w:proofErr w:type="spellStart"/>
      <w:r w:rsidRPr="005C0FCA">
        <w:rPr>
          <w:sz w:val="26"/>
          <w:szCs w:val="26"/>
        </w:rPr>
        <w:t>Трисвятский</w:t>
      </w:r>
      <w:proofErr w:type="spellEnd"/>
      <w:r w:rsidRPr="005C0FCA">
        <w:rPr>
          <w:sz w:val="26"/>
          <w:szCs w:val="26"/>
        </w:rPr>
        <w:t xml:space="preserve"> Л.А. </w:t>
      </w:r>
      <w:r w:rsidRPr="005C0FCA">
        <w:rPr>
          <w:sz w:val="26"/>
          <w:szCs w:val="26"/>
          <w:lang w:val="uz-Cyrl-UZ"/>
        </w:rPr>
        <w:t>“</w:t>
      </w:r>
      <w:r w:rsidRPr="005C0FCA">
        <w:rPr>
          <w:sz w:val="26"/>
          <w:szCs w:val="26"/>
        </w:rPr>
        <w:t>Хранение зерна</w:t>
      </w:r>
      <w:r w:rsidRPr="005C0FCA">
        <w:rPr>
          <w:sz w:val="26"/>
          <w:szCs w:val="26"/>
          <w:lang w:val="uz-Cyrl-UZ"/>
        </w:rPr>
        <w:t>”.</w:t>
      </w:r>
      <w:r w:rsidRPr="005C0FCA">
        <w:rPr>
          <w:sz w:val="26"/>
          <w:szCs w:val="26"/>
        </w:rPr>
        <w:t xml:space="preserve"> М., </w:t>
      </w:r>
      <w:proofErr w:type="spellStart"/>
      <w:r w:rsidRPr="005C0FCA">
        <w:rPr>
          <w:sz w:val="26"/>
          <w:szCs w:val="26"/>
        </w:rPr>
        <w:t>Агропромиз</w:t>
      </w:r>
      <w:r w:rsidRPr="005C0FCA">
        <w:rPr>
          <w:sz w:val="26"/>
          <w:szCs w:val="26"/>
        </w:rPr>
        <w:softHyphen/>
        <w:t>дат</w:t>
      </w:r>
      <w:proofErr w:type="spellEnd"/>
      <w:r w:rsidRPr="005C0FCA">
        <w:rPr>
          <w:sz w:val="26"/>
          <w:szCs w:val="26"/>
        </w:rPr>
        <w:t xml:space="preserve">, </w:t>
      </w:r>
      <w:smartTag w:uri="urn:schemas-microsoft-com:office:smarttags" w:element="metricconverter">
        <w:smartTagPr>
          <w:attr w:name="ProductID" w:val="1986 г"/>
        </w:smartTagPr>
        <w:r w:rsidRPr="005C0FCA">
          <w:rPr>
            <w:sz w:val="26"/>
            <w:szCs w:val="26"/>
          </w:rPr>
          <w:t>1986 г</w:t>
        </w:r>
      </w:smartTag>
      <w:r w:rsidRPr="005C0FCA">
        <w:rPr>
          <w:sz w:val="26"/>
          <w:szCs w:val="26"/>
          <w:lang w:val="uz-Cyrl-UZ"/>
        </w:rPr>
        <w:t xml:space="preserve">. </w:t>
      </w:r>
    </w:p>
    <w:p w:rsidR="0095153E" w:rsidRPr="005C0FCA" w:rsidRDefault="0095153E" w:rsidP="0095153E">
      <w:pPr>
        <w:numPr>
          <w:ilvl w:val="0"/>
          <w:numId w:val="3"/>
        </w:numPr>
        <w:suppressAutoHyphens/>
        <w:autoSpaceDE w:val="0"/>
        <w:autoSpaceDN w:val="0"/>
        <w:adjustRightInd w:val="0"/>
        <w:jc w:val="both"/>
        <w:rPr>
          <w:rFonts w:eastAsia="MS Mincho"/>
          <w:sz w:val="26"/>
          <w:szCs w:val="26"/>
        </w:rPr>
      </w:pPr>
      <w:r w:rsidRPr="005C0FCA">
        <w:rPr>
          <w:rFonts w:eastAsia="MS Mincho"/>
          <w:sz w:val="26"/>
          <w:szCs w:val="26"/>
          <w:lang w:val="uz-Cyrl-UZ"/>
        </w:rPr>
        <w:t xml:space="preserve">Фёдоров М. В. “Микробиология”. Тошкент., “Ўқитувчи”., </w:t>
      </w:r>
      <w:smartTag w:uri="urn:schemas-microsoft-com:office:smarttags" w:element="metricconverter">
        <w:smartTagPr>
          <w:attr w:name="ProductID" w:val="1966 г"/>
        </w:smartTagPr>
        <w:r w:rsidRPr="005C0FCA">
          <w:rPr>
            <w:rFonts w:eastAsia="MS Mincho"/>
            <w:sz w:val="26"/>
            <w:szCs w:val="26"/>
            <w:lang w:val="uz-Cyrl-UZ"/>
          </w:rPr>
          <w:t>1966 г</w:t>
        </w:r>
      </w:smartTag>
      <w:r w:rsidRPr="005C0FCA">
        <w:rPr>
          <w:rFonts w:eastAsia="MS Mincho"/>
          <w:sz w:val="26"/>
          <w:szCs w:val="26"/>
          <w:lang w:val="uz-Cyrl-UZ"/>
        </w:rPr>
        <w:t>.</w:t>
      </w:r>
    </w:p>
    <w:p w:rsidR="0095153E" w:rsidRPr="005C0FCA" w:rsidRDefault="0095153E" w:rsidP="0095153E">
      <w:pPr>
        <w:numPr>
          <w:ilvl w:val="0"/>
          <w:numId w:val="3"/>
        </w:numPr>
        <w:suppressAutoHyphens/>
        <w:autoSpaceDE w:val="0"/>
        <w:autoSpaceDN w:val="0"/>
        <w:adjustRightInd w:val="0"/>
        <w:jc w:val="both"/>
        <w:rPr>
          <w:rFonts w:eastAsia="MS Mincho"/>
          <w:sz w:val="26"/>
          <w:szCs w:val="26"/>
        </w:rPr>
      </w:pPr>
      <w:proofErr w:type="spellStart"/>
      <w:r w:rsidRPr="005C0FCA">
        <w:rPr>
          <w:rFonts w:eastAsia="MS Mincho"/>
          <w:sz w:val="26"/>
          <w:szCs w:val="26"/>
        </w:rPr>
        <w:t>Хайтмазова</w:t>
      </w:r>
      <w:proofErr w:type="spellEnd"/>
      <w:r w:rsidRPr="005C0FCA">
        <w:rPr>
          <w:rFonts w:eastAsia="MS Mincho"/>
          <w:sz w:val="26"/>
          <w:szCs w:val="26"/>
          <w:lang w:val="uz-Cyrl-UZ"/>
        </w:rPr>
        <w:t xml:space="preserve"> </w:t>
      </w:r>
      <w:r w:rsidRPr="005C0FCA">
        <w:rPr>
          <w:rFonts w:eastAsia="MS Mincho"/>
          <w:sz w:val="26"/>
          <w:szCs w:val="26"/>
        </w:rPr>
        <w:t>К.Ф.</w:t>
      </w:r>
      <w:r w:rsidRPr="005C0FCA">
        <w:rPr>
          <w:rFonts w:eastAsia="MS Mincho"/>
          <w:sz w:val="26"/>
          <w:szCs w:val="26"/>
          <w:lang w:val="uz-Cyrl-UZ"/>
        </w:rPr>
        <w:t xml:space="preserve"> “</w:t>
      </w:r>
      <w:proofErr w:type="spellStart"/>
      <w:r w:rsidRPr="005C0FCA">
        <w:rPr>
          <w:rFonts w:eastAsia="MS Mincho"/>
          <w:sz w:val="26"/>
          <w:szCs w:val="26"/>
        </w:rPr>
        <w:t>Практиқум</w:t>
      </w:r>
      <w:proofErr w:type="spellEnd"/>
      <w:r w:rsidRPr="005C0FCA">
        <w:rPr>
          <w:rFonts w:eastAsia="MS Mincho"/>
          <w:sz w:val="26"/>
          <w:szCs w:val="26"/>
        </w:rPr>
        <w:t xml:space="preserve"> по товароведение зерна и</w:t>
      </w:r>
      <w:bookmarkStart w:id="0" w:name="_GoBack"/>
      <w:bookmarkEnd w:id="0"/>
      <w:r w:rsidRPr="005C0FCA">
        <w:rPr>
          <w:rFonts w:eastAsia="MS Mincho"/>
          <w:sz w:val="26"/>
          <w:szCs w:val="26"/>
        </w:rPr>
        <w:t xml:space="preserve">  продуктов его переработки</w:t>
      </w:r>
      <w:r w:rsidRPr="005C0FCA">
        <w:rPr>
          <w:rFonts w:eastAsia="MS Mincho"/>
          <w:sz w:val="26"/>
          <w:szCs w:val="26"/>
          <w:lang w:val="uz-Cyrl-UZ"/>
        </w:rPr>
        <w:t>”.</w:t>
      </w:r>
      <w:r w:rsidRPr="005C0FCA">
        <w:rPr>
          <w:rFonts w:eastAsia="MS Mincho"/>
          <w:sz w:val="26"/>
          <w:szCs w:val="26"/>
        </w:rPr>
        <w:t xml:space="preserve"> Москва, ВО</w:t>
      </w:r>
      <w:r w:rsidRPr="005C0FCA">
        <w:rPr>
          <w:rFonts w:eastAsia="MS Mincho"/>
          <w:sz w:val="26"/>
          <w:szCs w:val="26"/>
          <w:lang w:val="uz-Cyrl-UZ"/>
        </w:rPr>
        <w:t xml:space="preserve"> “</w:t>
      </w:r>
      <w:proofErr w:type="spellStart"/>
      <w:r w:rsidRPr="005C0FCA">
        <w:rPr>
          <w:rFonts w:eastAsia="MS Mincho"/>
          <w:sz w:val="26"/>
          <w:szCs w:val="26"/>
        </w:rPr>
        <w:t>Агропромиздат</w:t>
      </w:r>
      <w:proofErr w:type="spellEnd"/>
      <w:r w:rsidRPr="005C0FCA">
        <w:rPr>
          <w:rFonts w:eastAsia="MS Mincho"/>
          <w:sz w:val="26"/>
          <w:szCs w:val="26"/>
          <w:lang w:val="uz-Cyrl-UZ"/>
        </w:rPr>
        <w:t>”</w:t>
      </w:r>
      <w:r w:rsidRPr="005C0FCA">
        <w:rPr>
          <w:rFonts w:eastAsia="MS Mincho"/>
          <w:sz w:val="26"/>
          <w:szCs w:val="26"/>
        </w:rPr>
        <w:t xml:space="preserve">, </w:t>
      </w:r>
      <w:smartTag w:uri="urn:schemas-microsoft-com:office:smarttags" w:element="metricconverter">
        <w:smartTagPr>
          <w:attr w:name="ProductID" w:val="1922 г"/>
        </w:smartTagPr>
        <w:r w:rsidRPr="005C0FCA">
          <w:rPr>
            <w:rFonts w:eastAsia="MS Mincho"/>
            <w:sz w:val="26"/>
            <w:szCs w:val="26"/>
          </w:rPr>
          <w:t>1922 г</w:t>
        </w:r>
      </w:smartTag>
      <w:r w:rsidRPr="005C0FCA">
        <w:rPr>
          <w:rFonts w:eastAsia="MS Mincho"/>
          <w:sz w:val="26"/>
          <w:szCs w:val="26"/>
        </w:rPr>
        <w:t>.</w:t>
      </w:r>
    </w:p>
    <w:p w:rsidR="0095153E" w:rsidRPr="005C0FCA" w:rsidRDefault="0095153E" w:rsidP="0095153E">
      <w:pPr>
        <w:pStyle w:val="a3"/>
        <w:rPr>
          <w:b/>
          <w:sz w:val="26"/>
          <w:szCs w:val="26"/>
          <w:highlight w:val="yellow"/>
          <w:lang w:val="ru-RU"/>
        </w:rPr>
      </w:pPr>
    </w:p>
    <w:p w:rsidR="0095153E" w:rsidRPr="005C0FCA" w:rsidRDefault="0095153E" w:rsidP="0095153E">
      <w:pPr>
        <w:pStyle w:val="a3"/>
        <w:ind w:firstLine="708"/>
        <w:jc w:val="both"/>
        <w:rPr>
          <w:sz w:val="26"/>
          <w:szCs w:val="26"/>
        </w:rPr>
      </w:pPr>
      <w:r w:rsidRPr="005C0FCA">
        <w:rPr>
          <w:b/>
          <w:bCs/>
          <w:i/>
          <w:iCs/>
          <w:sz w:val="26"/>
          <w:szCs w:val="26"/>
          <w:lang w:val="ru-RU"/>
        </w:rPr>
        <w:t xml:space="preserve">1.     </w:t>
      </w:r>
      <w:r w:rsidRPr="005C0FCA">
        <w:rPr>
          <w:b/>
          <w:bCs/>
          <w:i/>
          <w:iCs/>
          <w:sz w:val="26"/>
          <w:szCs w:val="26"/>
        </w:rPr>
        <w:t>Дон массаси хоссаларининг умумий  тавсифи</w:t>
      </w:r>
      <w:r w:rsidRPr="005C0FCA">
        <w:rPr>
          <w:b/>
          <w:bCs/>
          <w:i/>
          <w:iCs/>
          <w:sz w:val="26"/>
          <w:szCs w:val="26"/>
          <w:lang w:val="ru-RU"/>
        </w:rPr>
        <w:t>.</w:t>
      </w:r>
      <w:r w:rsidRPr="005C0FCA">
        <w:rPr>
          <w:sz w:val="26"/>
          <w:szCs w:val="26"/>
        </w:rPr>
        <w:t xml:space="preserve"> Донни кабул қилиш корхоналарига жамоа хужаликлари ва савхозлардан юздан ортиқ турда бошшокли донлар, дуккаклилар, ёг олишга ва ем хашак тайёрлашга мулжалланган ўсимликларнинг уруғлари партияси келиб тушади. Бу дон ва уруғларнинг сифат кўрсаткичлари, уларнинг озикавий, технологик ва хашаки қиймати доншунослик ва дон биоқимёси курсларида батафсил кўриб чиқилади.</w:t>
      </w:r>
    </w:p>
    <w:p w:rsidR="0095153E" w:rsidRPr="005C0FCA" w:rsidRDefault="0095153E" w:rsidP="0095153E">
      <w:pPr>
        <w:pStyle w:val="a3"/>
        <w:ind w:firstLine="993"/>
        <w:jc w:val="both"/>
        <w:rPr>
          <w:sz w:val="26"/>
          <w:szCs w:val="26"/>
        </w:rPr>
      </w:pPr>
      <w:r w:rsidRPr="005C0FCA">
        <w:rPr>
          <w:sz w:val="26"/>
          <w:szCs w:val="26"/>
        </w:rPr>
        <w:t>Бироқ катта партиядаги донларини кам йукотиш билан сақлашни тугри ташкил қилиш учун бу маълумотлардан ташқари уларнинг хоссалари тугрисида етарлича маълумотга эга булиши керак.</w:t>
      </w:r>
    </w:p>
    <w:p w:rsidR="0095153E" w:rsidRPr="005C0FCA" w:rsidRDefault="0095153E" w:rsidP="0095153E">
      <w:pPr>
        <w:pStyle w:val="a3"/>
        <w:ind w:firstLine="993"/>
        <w:jc w:val="both"/>
        <w:rPr>
          <w:sz w:val="26"/>
          <w:szCs w:val="26"/>
        </w:rPr>
      </w:pPr>
      <w:r w:rsidRPr="005C0FCA">
        <w:rPr>
          <w:sz w:val="26"/>
          <w:szCs w:val="26"/>
        </w:rPr>
        <w:t xml:space="preserve">Омборхоналарга келиб тушадиган дон партиялари ташки белгилари бўйича турли хил (ботаниқ уруғи, тури, хилма–хил ва нави, ўзига хослиги ва сифат кўрсаткичлари бўйича) булишидан каттий назар, уларнинг хоссалари сакланиш объекти сифатида кўпинча ухшашдир. Бу амалиётда турли партиядаги донларни сақлаш учун мустахкам холатга келтириш бўйича ишни ташкил қилишнинг умумий принципларини куллашга, сақлашнинг принципиал жихатдан бир хил бўлган технологик режимлари ва усулларини куллашга имкон беради. </w:t>
      </w:r>
    </w:p>
    <w:p w:rsidR="0095153E" w:rsidRPr="005C0FCA" w:rsidRDefault="0095153E" w:rsidP="0095153E">
      <w:pPr>
        <w:pStyle w:val="a3"/>
        <w:ind w:firstLine="993"/>
        <w:jc w:val="both"/>
        <w:rPr>
          <w:sz w:val="26"/>
          <w:szCs w:val="26"/>
        </w:rPr>
      </w:pPr>
      <w:r w:rsidRPr="005C0FCA">
        <w:rPr>
          <w:sz w:val="26"/>
          <w:szCs w:val="26"/>
        </w:rPr>
        <w:t>Асосий умумий хоссалар замирида айри партиядаги донларнинг ботаниқ белгилари (доннинг уруғи ва хоказо), етиштиришнинг, йигиб олишнинг ва ташишнинг ўзига хос шароитлари билан боғлиқ бўлган ўзига хос  хусусиятлари яккол ажралиб туради. Барча бу хусусиятлар мухим аҳамиятга эга.</w:t>
      </w:r>
    </w:p>
    <w:p w:rsidR="0095153E" w:rsidRPr="005C0FCA" w:rsidRDefault="0095153E" w:rsidP="0095153E">
      <w:pPr>
        <w:pStyle w:val="a3"/>
        <w:ind w:firstLine="993"/>
        <w:jc w:val="both"/>
        <w:rPr>
          <w:sz w:val="26"/>
          <w:szCs w:val="26"/>
        </w:rPr>
      </w:pPr>
      <w:r w:rsidRPr="005C0FCA">
        <w:rPr>
          <w:sz w:val="26"/>
          <w:szCs w:val="26"/>
        </w:rPr>
        <w:t>Масалан, сақлашнинг айрим шароитларида буғдой ва жавдар донларининг партияси маккажўхори ва тарик донлариникига нисбатан баркарордир;  уриб олингандан кейин етилиш жараёнини ўтган ёки узок муддат сакланиш жараёнини ўтган донларга нисбатан тоза егиштириб олинган дон сақлашга кам бардошлидир.</w:t>
      </w:r>
    </w:p>
    <w:p w:rsidR="0095153E" w:rsidRPr="005C0FCA" w:rsidRDefault="0095153E" w:rsidP="0095153E">
      <w:pPr>
        <w:pStyle w:val="a3"/>
        <w:ind w:firstLine="993"/>
        <w:jc w:val="both"/>
        <w:rPr>
          <w:sz w:val="26"/>
          <w:szCs w:val="26"/>
        </w:rPr>
      </w:pPr>
      <w:r w:rsidRPr="005C0FCA">
        <w:rPr>
          <w:sz w:val="26"/>
          <w:szCs w:val="26"/>
        </w:rPr>
        <w:t>Турли хил ўсимликларнинг дони ва уруғларнинг хоссаларидаги умумийлик, аввало, улар табиатдаги ва уларнинг дон массаларини олиш принципининг бир хиллигидан (ўсимликнинг бошқа қисмидан янчиб олиш натижасида ажратиб олинади) келиб чикади. Келажакда баён этишда кулай булиши учун хохлаган дон ёки уруғни биз дон массаси деб атаймиз.</w:t>
      </w:r>
    </w:p>
    <w:p w:rsidR="0095153E" w:rsidRPr="005C0FCA" w:rsidRDefault="0095153E" w:rsidP="0095153E">
      <w:pPr>
        <w:pStyle w:val="a3"/>
        <w:ind w:firstLine="993"/>
        <w:jc w:val="both"/>
        <w:rPr>
          <w:sz w:val="26"/>
          <w:szCs w:val="26"/>
        </w:rPr>
      </w:pPr>
      <w:r w:rsidRPr="005C0FCA">
        <w:rPr>
          <w:sz w:val="26"/>
          <w:szCs w:val="26"/>
        </w:rPr>
        <w:lastRenderedPageBreak/>
        <w:t>Дон ва уруғлар катта булмаган ўлчамларга эга эканлиги 1000 доннинг массаси, уларнинг катта булмаган партиялар кўплаб миқдорда дон саклайдилар. Масалан, 1 т буғдой дони 30…40 млн. донни, 1 т тарик эса- 150…190 млн донни саклайдилар.</w:t>
      </w:r>
    </w:p>
    <w:p w:rsidR="0095153E" w:rsidRPr="005C0FCA" w:rsidRDefault="0095153E" w:rsidP="0095153E">
      <w:pPr>
        <w:pStyle w:val="a3"/>
        <w:ind w:firstLine="993"/>
        <w:jc w:val="both"/>
        <w:rPr>
          <w:sz w:val="26"/>
          <w:szCs w:val="26"/>
        </w:rPr>
      </w:pPr>
      <w:r w:rsidRPr="005C0FCA">
        <w:rPr>
          <w:sz w:val="26"/>
          <w:szCs w:val="26"/>
        </w:rPr>
        <w:t xml:space="preserve">Ташки куриниши ва сифат кўрсаткичлари бир хил бўлган дон массаларини дон партияси деб аташади. Дон кабул қилиш корхоналарида дон партия–партия бўлиб тушади. Бирок диккат билан изланиш олиб борилганда, доннинг партияси бу кўп сонли кам партиялар мажмуаси эканлигига ишонч хосил киламиз. </w:t>
      </w:r>
    </w:p>
    <w:p w:rsidR="0095153E" w:rsidRPr="005C0FCA" w:rsidRDefault="0095153E" w:rsidP="0095153E">
      <w:pPr>
        <w:pStyle w:val="a3"/>
        <w:ind w:firstLine="993"/>
        <w:jc w:val="both"/>
        <w:rPr>
          <w:sz w:val="26"/>
          <w:szCs w:val="26"/>
        </w:rPr>
      </w:pPr>
      <w:r w:rsidRPr="005C0FCA">
        <w:rPr>
          <w:sz w:val="26"/>
          <w:szCs w:val="26"/>
        </w:rPr>
        <w:t>Ҳар бир хохлаган дон массасининг асоси бўлиб, маълум бир ботаниқ уруғга хос дон (уруғ) ҳисобланади, унинг номланиши бўйича дон ёки уруғ (буғдой, жавдар, кўнгабокар уруғлари ва шўнга ухшашлар) партияси номланади. Стандартларда баён этилган классификация бўйича, агар бу донлар яхши сифатга эга бўлсалар, унда улар асосий дон категориясига, ёки, бошқача қилиб айтганда, асосий усиликлар донларига мансубдирлар.</w:t>
      </w:r>
    </w:p>
    <w:p w:rsidR="0095153E" w:rsidRPr="005C0FCA" w:rsidRDefault="0095153E" w:rsidP="0095153E">
      <w:pPr>
        <w:pStyle w:val="a3"/>
        <w:ind w:firstLine="993"/>
        <w:jc w:val="both"/>
        <w:rPr>
          <w:sz w:val="26"/>
          <w:szCs w:val="26"/>
        </w:rPr>
      </w:pPr>
      <w:r w:rsidRPr="005C0FCA">
        <w:rPr>
          <w:sz w:val="26"/>
          <w:szCs w:val="26"/>
        </w:rPr>
        <w:t xml:space="preserve">Бирок, хаттоки, дон массасининг бу асосий қисми хамма  вақт бир хил булавермайди. Дон турли ўлчамга, тўлиқликка, 1000 та дон массасига, зичликга, намликга ва хоказоларга эга. </w:t>
      </w:r>
    </w:p>
    <w:p w:rsidR="0095153E" w:rsidRPr="005C0FCA" w:rsidRDefault="0095153E" w:rsidP="0095153E">
      <w:pPr>
        <w:pStyle w:val="a3"/>
        <w:ind w:firstLine="993"/>
        <w:jc w:val="both"/>
        <w:rPr>
          <w:sz w:val="26"/>
          <w:szCs w:val="26"/>
        </w:rPr>
      </w:pPr>
      <w:r w:rsidRPr="005C0FCA">
        <w:rPr>
          <w:sz w:val="26"/>
          <w:szCs w:val="26"/>
        </w:rPr>
        <w:t>Бундай турлилик аввало уруғ ва хосилнинг ўсимликда ўзига хос шакилланиши ва ривожланиши окибатида келиб чикди. Уруғлар ўсимлик гулларида бир ваткда хосил булмайди. Масалан, буғдой ва жавдар бошокларининг гуллаши уларнинг ўрта қисмларида жойлашган бошоклардан бошланади, тарик ва сулида–попукнинг юқори қисмидан бошланса, нўхат ва ем-хашак учун мулжалланган дуккалиларда эса энг аввал энг пастида жойлашган гўлчалар гуллайди. Гуллаш каерда олдин содир бўлса, ўсимликнинг ёки туп гулнинг уша еридан одатда энг тўла қимматли дон олинади.</w:t>
      </w:r>
    </w:p>
    <w:p w:rsidR="0095153E" w:rsidRPr="005C0FCA" w:rsidRDefault="0095153E" w:rsidP="0095153E">
      <w:pPr>
        <w:pStyle w:val="a3"/>
        <w:ind w:firstLine="993"/>
        <w:jc w:val="both"/>
        <w:rPr>
          <w:sz w:val="26"/>
          <w:szCs w:val="26"/>
        </w:rPr>
      </w:pPr>
      <w:r w:rsidRPr="005C0FCA">
        <w:rPr>
          <w:sz w:val="26"/>
          <w:szCs w:val="26"/>
        </w:rPr>
        <w:t xml:space="preserve">Илмий–тадкикот муассасаларининг маълумотларига кўра, 1000 доннинг массаси бошшокнинг турли жойларидан олинган донлар бир– биридан катта фарқ қилиши мумкин. Масалан, Краснадар 46 ва Безостая 1 навли буғдойларда 1000 та доннинг массаси бошокнинг юқори қисмида </w:t>
      </w:r>
      <w:smartTag w:uri="urn:schemas-microsoft-com:office:smarttags" w:element="metricconverter">
        <w:smartTagPr>
          <w:attr w:name="ProductID" w:val="30 г"/>
        </w:smartTagPr>
        <w:r w:rsidRPr="005C0FCA">
          <w:rPr>
            <w:sz w:val="26"/>
            <w:szCs w:val="26"/>
          </w:rPr>
          <w:t>30 г</w:t>
        </w:r>
      </w:smartTag>
      <w:r w:rsidRPr="005C0FCA">
        <w:rPr>
          <w:sz w:val="26"/>
          <w:szCs w:val="26"/>
        </w:rPr>
        <w:t xml:space="preserve"> ни, ўрта қисмида–50 ва пастки қисмида–47 г ни ташкил килди. Саратов вилоятида етиштирилган Саратов 42 навли буғдойда 1000 та доннинг массаси бошокнинг юқори қисмида </w:t>
      </w:r>
      <w:smartTag w:uri="urn:schemas-microsoft-com:office:smarttags" w:element="metricconverter">
        <w:smartTagPr>
          <w:attr w:name="ProductID" w:val="34,9 г"/>
        </w:smartTagPr>
        <w:r w:rsidRPr="005C0FCA">
          <w:rPr>
            <w:sz w:val="26"/>
            <w:szCs w:val="26"/>
          </w:rPr>
          <w:t>34,9 г</w:t>
        </w:r>
      </w:smartTag>
      <w:r w:rsidRPr="005C0FCA">
        <w:rPr>
          <w:sz w:val="26"/>
          <w:szCs w:val="26"/>
        </w:rPr>
        <w:t xml:space="preserve">, ўрта қисмида–41,0 ва пастки қисмида–37,4 г ни ташкил килди. </w:t>
      </w:r>
    </w:p>
    <w:p w:rsidR="0095153E" w:rsidRPr="005C0FCA" w:rsidRDefault="0095153E" w:rsidP="0095153E">
      <w:pPr>
        <w:pStyle w:val="a3"/>
        <w:ind w:firstLine="993"/>
        <w:jc w:val="both"/>
        <w:rPr>
          <w:sz w:val="26"/>
          <w:szCs w:val="26"/>
        </w:rPr>
      </w:pPr>
      <w:r w:rsidRPr="005C0FCA">
        <w:rPr>
          <w:sz w:val="26"/>
          <w:szCs w:val="26"/>
        </w:rPr>
        <w:t xml:space="preserve">Дон массасини ташкил этувчи доннинг турлилиги хосил йигиб олиш жараёнида янада усиб боради. Янчиш даврида донлар кучли механиқ таъсирларга учрайдилар: бирларида тилинишлар ва ёриклар пайдо бўлса, қолганлари майдаланади. Агар камбайинларнинг янчиш барабанлари ёки бошқа машиналарнинг ишчи органлари нотугри ишласа, майдаланган (синган) дон сони жуда юқори булиши мумкин. </w:t>
      </w:r>
    </w:p>
    <w:p w:rsidR="0095153E" w:rsidRPr="005C0FCA" w:rsidRDefault="0095153E" w:rsidP="0095153E">
      <w:pPr>
        <w:pStyle w:val="a3"/>
        <w:ind w:firstLine="993"/>
        <w:jc w:val="both"/>
        <w:rPr>
          <w:sz w:val="26"/>
          <w:szCs w:val="26"/>
        </w:rPr>
      </w:pPr>
      <w:r w:rsidRPr="005C0FCA">
        <w:rPr>
          <w:sz w:val="26"/>
          <w:szCs w:val="26"/>
        </w:rPr>
        <w:t xml:space="preserve">Дон массасини хосил килувчи асосий ўсимликлар донлари билан бирликда ўнга айрим миқдорда аралашмалар–бошқа ўсимликлар ва бегона утларнинг уруғлари, органиқ ва минерал аралашмалар, чанг, ўсимлик қисмлари ва шуларга ухшашлар кушилиб туради. Бу аралашмалар миқдори ва уларнинг сифат </w:t>
      </w:r>
      <w:r w:rsidRPr="005C0FCA">
        <w:rPr>
          <w:sz w:val="26"/>
          <w:szCs w:val="26"/>
        </w:rPr>
        <w:lastRenderedPageBreak/>
        <w:t xml:space="preserve">таркиби агратехника даражасига, хосилни йгиб олиш усулларига ва уни ташкил қилишга боғлиқ. </w:t>
      </w:r>
    </w:p>
    <w:p w:rsidR="0095153E" w:rsidRPr="005C0FCA" w:rsidRDefault="0095153E" w:rsidP="0095153E">
      <w:pPr>
        <w:pStyle w:val="a3"/>
        <w:ind w:firstLine="993"/>
        <w:jc w:val="both"/>
        <w:rPr>
          <w:sz w:val="26"/>
          <w:szCs w:val="26"/>
        </w:rPr>
      </w:pPr>
      <w:r w:rsidRPr="005C0FCA">
        <w:rPr>
          <w:sz w:val="26"/>
          <w:szCs w:val="26"/>
        </w:rPr>
        <w:t xml:space="preserve">Аралашмалар сотиб олинадиган доннинг нафакат кимматини пасайтиради,  балки </w:t>
      </w:r>
      <w:r w:rsidRPr="005C0FCA">
        <w:rPr>
          <w:sz w:val="26"/>
          <w:szCs w:val="26"/>
          <w:lang w:val="ru-RU"/>
        </w:rPr>
        <w:t>д</w:t>
      </w:r>
      <w:r w:rsidRPr="005C0FCA">
        <w:rPr>
          <w:sz w:val="26"/>
          <w:szCs w:val="26"/>
        </w:rPr>
        <w:t>он массасини янада турли хил қилади. Дон массаларининг хажми ошади, шу боисдан уларни ташиш ва сақлаш учун қушимча маблағ талаб қилинади. Тоза (яқиндагина) йигиб олинган дон массасида мавжуд аралашмалар доннинг сакланишига  яккол таъсир қилади.</w:t>
      </w:r>
    </w:p>
    <w:p w:rsidR="0095153E" w:rsidRPr="005C0FCA" w:rsidRDefault="0095153E" w:rsidP="0095153E">
      <w:pPr>
        <w:pStyle w:val="a3"/>
        <w:ind w:firstLine="993"/>
        <w:jc w:val="both"/>
        <w:rPr>
          <w:sz w:val="26"/>
          <w:szCs w:val="26"/>
        </w:rPr>
      </w:pPr>
      <w:r w:rsidRPr="005C0FCA">
        <w:rPr>
          <w:sz w:val="26"/>
          <w:szCs w:val="26"/>
        </w:rPr>
        <w:t xml:space="preserve">Асосий ўсимлик донлари ва аралашмаларнинг барча фракциялари анча миқдорда микроорганизмлар сакловчи мухит ҳисобланадилар. </w:t>
      </w:r>
      <w:smartTag w:uri="urn:schemas-microsoft-com:office:smarttags" w:element="metricconverter">
        <w:smartTagPr>
          <w:attr w:name="ProductID" w:val="1 г"/>
        </w:smartTagPr>
        <w:r w:rsidRPr="005C0FCA">
          <w:rPr>
            <w:sz w:val="26"/>
            <w:szCs w:val="26"/>
          </w:rPr>
          <w:t>1 г</w:t>
        </w:r>
      </w:smartTag>
      <w:r w:rsidRPr="005C0FCA">
        <w:rPr>
          <w:sz w:val="26"/>
          <w:szCs w:val="26"/>
        </w:rPr>
        <w:t xml:space="preserve"> дон массасида улар ун ёки  юз минглаб, айрим холларда эса миллионлаб нусхаларда бўладилар. Шундай қилиб, микроорганизмлар-дон массасининг ажралмас йулдоши, унинг таркибий қисмидир; маълум шароитларда улар доннинг ҳолатига ва сифатига сезиларли таъсир кўрсатадилар.                        </w:t>
      </w:r>
    </w:p>
    <w:p w:rsidR="0095153E" w:rsidRPr="005C0FCA" w:rsidRDefault="0095153E" w:rsidP="0095153E">
      <w:pPr>
        <w:pStyle w:val="a3"/>
        <w:ind w:firstLine="993"/>
        <w:jc w:val="both"/>
        <w:rPr>
          <w:sz w:val="26"/>
          <w:szCs w:val="26"/>
        </w:rPr>
      </w:pPr>
      <w:r w:rsidRPr="005C0FCA">
        <w:rPr>
          <w:sz w:val="26"/>
          <w:szCs w:val="26"/>
        </w:rPr>
        <w:t>Дон ва аралашмаларнинг шакл ва ўлчам жихатдан ҳар хиллиги  дон массасидаги бу қаттиқ жисмлар орасида хамма вақт оралик, яъни  донлар орасида бушлик булишига олиб келади.</w:t>
      </w:r>
    </w:p>
    <w:p w:rsidR="0095153E" w:rsidRPr="005C0FCA" w:rsidRDefault="0095153E" w:rsidP="0095153E">
      <w:pPr>
        <w:pStyle w:val="a3"/>
        <w:ind w:firstLine="993"/>
        <w:jc w:val="both"/>
        <w:rPr>
          <w:sz w:val="26"/>
          <w:szCs w:val="26"/>
        </w:rPr>
      </w:pPr>
      <w:r w:rsidRPr="005C0FCA">
        <w:rPr>
          <w:sz w:val="26"/>
          <w:szCs w:val="26"/>
        </w:rPr>
        <w:t>Донлар орасидаги бушликни тўлдирувчи хаво дон массасининг барча компонентларига сезиларли даражада таъсир қилади, ўзининг таркиби, ҳарорати ва хаттоки босими бўйича атмосфера хавосидан фарқ қилади. Шу сабабли донлар оралигидаги бушлик хавоси дон массасини ташкил килувчи компонентлар қаторига киритилади. Шундай қилиб, ҳар бир дон массаси таркибига  куйдагилар кирадилар:</w:t>
      </w:r>
    </w:p>
    <w:p w:rsidR="0095153E" w:rsidRPr="005C0FCA" w:rsidRDefault="0095153E" w:rsidP="0095153E">
      <w:pPr>
        <w:pStyle w:val="a3"/>
        <w:ind w:firstLine="993"/>
        <w:jc w:val="both"/>
        <w:rPr>
          <w:sz w:val="26"/>
          <w:szCs w:val="26"/>
        </w:rPr>
      </w:pPr>
      <w:r w:rsidRPr="005C0FCA">
        <w:rPr>
          <w:sz w:val="26"/>
          <w:szCs w:val="26"/>
        </w:rPr>
        <w:t>-йириклиги, тўлиқлиги ва ҳолати турлича бўлган асосий ўсимликларнинг дони (уруғи), айрим холларда ишлатилиш ҳарактери ва киммат жихатдан  асосий ўсимлик дони билан мос келадиган бошқа ўсимликларининг донлари (уруғлари)</w:t>
      </w:r>
    </w:p>
    <w:p w:rsidR="0095153E" w:rsidRPr="005C0FCA" w:rsidRDefault="0095153E" w:rsidP="0095153E">
      <w:pPr>
        <w:pStyle w:val="a3"/>
        <w:ind w:firstLine="993"/>
        <w:jc w:val="both"/>
        <w:rPr>
          <w:sz w:val="26"/>
          <w:szCs w:val="26"/>
        </w:rPr>
      </w:pPr>
      <w:r w:rsidRPr="005C0FCA">
        <w:rPr>
          <w:sz w:val="26"/>
          <w:szCs w:val="26"/>
        </w:rPr>
        <w:t xml:space="preserve">-минерал ва органиқ аралашмаларининг турли фракцилари (шу жумладан, ёввойи ўсимликларнинг ва асосий дон ҳисобланмаган маданий экинларнинг уруғлари) </w:t>
      </w:r>
    </w:p>
    <w:p w:rsidR="0095153E" w:rsidRPr="005C0FCA" w:rsidRDefault="0095153E" w:rsidP="0095153E">
      <w:pPr>
        <w:pStyle w:val="a3"/>
        <w:ind w:firstLine="993"/>
        <w:jc w:val="both"/>
        <w:rPr>
          <w:sz w:val="26"/>
          <w:szCs w:val="26"/>
        </w:rPr>
      </w:pPr>
      <w:r w:rsidRPr="005C0FCA">
        <w:rPr>
          <w:sz w:val="26"/>
          <w:szCs w:val="26"/>
        </w:rPr>
        <w:t>- микроорганизмлар;</w:t>
      </w:r>
    </w:p>
    <w:p w:rsidR="0095153E" w:rsidRPr="005C0FCA" w:rsidRDefault="0095153E" w:rsidP="0095153E">
      <w:pPr>
        <w:pStyle w:val="a3"/>
        <w:ind w:firstLine="993"/>
        <w:jc w:val="both"/>
        <w:rPr>
          <w:sz w:val="26"/>
          <w:szCs w:val="26"/>
        </w:rPr>
      </w:pPr>
      <w:r w:rsidRPr="005C0FCA">
        <w:rPr>
          <w:sz w:val="26"/>
          <w:szCs w:val="26"/>
        </w:rPr>
        <w:t xml:space="preserve">- дон оралигидаги бушлик хавоси.                     </w:t>
      </w:r>
    </w:p>
    <w:p w:rsidR="0095153E" w:rsidRPr="005C0FCA" w:rsidRDefault="0095153E" w:rsidP="0095153E">
      <w:pPr>
        <w:pStyle w:val="a3"/>
        <w:ind w:firstLine="993"/>
        <w:jc w:val="both"/>
        <w:rPr>
          <w:sz w:val="26"/>
          <w:szCs w:val="26"/>
        </w:rPr>
      </w:pPr>
      <w:r w:rsidRPr="005C0FCA">
        <w:rPr>
          <w:sz w:val="26"/>
          <w:szCs w:val="26"/>
        </w:rPr>
        <w:t xml:space="preserve"> Бу доимий компонентлардан ташқари доннинг айрим партияларида хашоратлар ва каналар учрайдилар. Модомики дон массаси хашоратлар ва каналар яшаши учун кулай шароит экан ва улар дон массаси ҳолатига таъсир килар экан, унда уларга бешинчи ва ёкимсиз, номакбул компонент деб караш керак.</w:t>
      </w:r>
    </w:p>
    <w:p w:rsidR="0095153E" w:rsidRPr="005C0FCA" w:rsidRDefault="0095153E" w:rsidP="0095153E">
      <w:pPr>
        <w:pStyle w:val="a3"/>
        <w:ind w:firstLine="993"/>
        <w:jc w:val="both"/>
        <w:rPr>
          <w:sz w:val="26"/>
          <w:szCs w:val="26"/>
        </w:rPr>
      </w:pPr>
      <w:r w:rsidRPr="005C0FCA">
        <w:rPr>
          <w:sz w:val="26"/>
          <w:szCs w:val="26"/>
        </w:rPr>
        <w:t>Дон массасида табиати жихатдан шунчалик турли хил компонентларнинг булиши ўнга ўзига хос кўплаб хоссаларни беради, уларни сақлаш пайтида албатта инобатга олиш лозим. Дон массаси билан ишлаганда, аввало уларининг ҳар бири тирик организмлар комплекси  эканлигини  ёдда тутиш керак.</w:t>
      </w:r>
    </w:p>
    <w:p w:rsidR="0095153E" w:rsidRPr="005C0FCA" w:rsidRDefault="0095153E" w:rsidP="0095153E">
      <w:pPr>
        <w:pStyle w:val="a3"/>
        <w:ind w:firstLine="993"/>
        <w:jc w:val="both"/>
        <w:rPr>
          <w:sz w:val="26"/>
          <w:szCs w:val="26"/>
        </w:rPr>
      </w:pPr>
      <w:r w:rsidRPr="005C0FCA">
        <w:rPr>
          <w:sz w:val="26"/>
          <w:szCs w:val="26"/>
        </w:rPr>
        <w:t xml:space="preserve">Хозирги вактда биз сақлашнинг объекти сифатидаги дон мссаларининг хоссалари бўйича етарли маълумотларга эгамиз. Бу хоссаларни урганиш шуни кўрсатадики, табиати бўйича улар икки гурухга булинишлари мумкин: физикавий ва физиологик. Бу хоссалар ва дон массаси билан уни ураб турган атроф мухит орасидаги узаро боғлиқлик бўйича ёркин тасаввурга эга булиш давлат ва жамият </w:t>
      </w:r>
      <w:r w:rsidRPr="005C0FCA">
        <w:rPr>
          <w:sz w:val="26"/>
          <w:szCs w:val="26"/>
        </w:rPr>
        <w:lastRenderedPageBreak/>
        <w:t>хужалиги омборларида сақлаш пайтида дон массаси ва сифатидаги йукотишларни четлаб утишга олиб келади.</w:t>
      </w:r>
    </w:p>
    <w:p w:rsidR="0095153E" w:rsidRPr="005C0FCA" w:rsidRDefault="0095153E" w:rsidP="0095153E">
      <w:pPr>
        <w:pStyle w:val="a3"/>
        <w:ind w:firstLine="993"/>
        <w:jc w:val="both"/>
        <w:rPr>
          <w:sz w:val="26"/>
          <w:szCs w:val="26"/>
        </w:rPr>
      </w:pPr>
      <w:r w:rsidRPr="005C0FCA">
        <w:rPr>
          <w:b/>
          <w:i/>
          <w:iCs/>
          <w:sz w:val="26"/>
          <w:szCs w:val="26"/>
        </w:rPr>
        <w:t xml:space="preserve">2. Сақлашга келиб тушадиган доннинг таркиби ва хоссаларига таъсир килувчи омиллар.  </w:t>
      </w:r>
      <w:r w:rsidRPr="005C0FCA">
        <w:rPr>
          <w:sz w:val="26"/>
          <w:szCs w:val="26"/>
        </w:rPr>
        <w:t xml:space="preserve">Турли ер ва иклим зоналарида етиштирилган донларнинг физикавий ва физиологик хоссаларини ўзига хослигини ва уларнинг сифатини аниқловчилар бўлиб куйдаглар ҳисобланади:                       </w:t>
      </w:r>
    </w:p>
    <w:p w:rsidR="0095153E" w:rsidRPr="005C0FCA" w:rsidRDefault="0095153E" w:rsidP="0095153E">
      <w:pPr>
        <w:pStyle w:val="a3"/>
        <w:ind w:firstLine="0"/>
        <w:jc w:val="both"/>
        <w:rPr>
          <w:sz w:val="26"/>
          <w:szCs w:val="26"/>
        </w:rPr>
      </w:pPr>
      <w:r w:rsidRPr="005C0FCA">
        <w:rPr>
          <w:sz w:val="26"/>
          <w:szCs w:val="26"/>
        </w:rPr>
        <w:t>доннинг нави; ўсимликнинг ривожланиши ва доннинг шаклланиш шароитлари; хосилни йигиб олиш шароитлари; донни йигиб олгандан кейинги сақлашнинг биринчи давридаёк ва донни сақлаш корхоналарида ташиш пайтидаги шароитлари.</w:t>
      </w:r>
    </w:p>
    <w:p w:rsidR="0095153E" w:rsidRPr="005C0FCA" w:rsidRDefault="0095153E" w:rsidP="0095153E">
      <w:pPr>
        <w:pStyle w:val="a3"/>
        <w:ind w:firstLine="993"/>
        <w:jc w:val="both"/>
        <w:rPr>
          <w:sz w:val="26"/>
          <w:szCs w:val="26"/>
        </w:rPr>
      </w:pPr>
      <w:r w:rsidRPr="005C0FCA">
        <w:rPr>
          <w:bCs/>
          <w:i/>
          <w:iCs/>
          <w:sz w:val="26"/>
          <w:szCs w:val="26"/>
        </w:rPr>
        <w:t>Доннинг нави</w:t>
      </w:r>
      <w:r w:rsidRPr="005C0FCA">
        <w:rPr>
          <w:b/>
          <w:sz w:val="26"/>
          <w:szCs w:val="26"/>
        </w:rPr>
        <w:t>.</w:t>
      </w:r>
      <w:r w:rsidRPr="005C0FCA">
        <w:rPr>
          <w:sz w:val="26"/>
          <w:szCs w:val="26"/>
        </w:rPr>
        <w:t xml:space="preserve"> Дон массасининг хосили сифатига ва хоссаларига донинг нави ва уруғнинг экилувчанлик сифати таъсир қиладилар. Дон навига қараб донлар орасидаги бушлик, айрим холларда эса сочилувчанлиги ўзгаради. Бир хил турдаги ўсимликнинг турли хил навли уруғлари сақлашнинг бир хил шароитларида хам турли хил физиологик фаолликга эга булиши мумкин, яъни уларда нафас олиш тезлиги турлича бўлади.</w:t>
      </w:r>
    </w:p>
    <w:p w:rsidR="0095153E" w:rsidRPr="005C0FCA" w:rsidRDefault="0095153E" w:rsidP="0095153E">
      <w:pPr>
        <w:pStyle w:val="a3"/>
        <w:ind w:firstLine="993"/>
        <w:jc w:val="both"/>
        <w:rPr>
          <w:sz w:val="26"/>
          <w:szCs w:val="26"/>
        </w:rPr>
      </w:pPr>
      <w:r w:rsidRPr="005C0FCA">
        <w:rPr>
          <w:sz w:val="26"/>
          <w:szCs w:val="26"/>
        </w:rPr>
        <w:t>Уруғни экилувчанлик сифатидан–униб чиқишидан, усиш тезлигидан, аралашмалар миқдори ва сифатидан («тирик хас–чупдан») бактериал ва замбуруғли касалликлар мавжудлигидан–дон массасининг таркиби ва хоссалари хам сезиларли даражада боғлиқ бўлади.</w:t>
      </w:r>
    </w:p>
    <w:p w:rsidR="0095153E" w:rsidRPr="005C0FCA" w:rsidRDefault="0095153E" w:rsidP="0095153E">
      <w:pPr>
        <w:pStyle w:val="a3"/>
        <w:ind w:firstLine="993"/>
        <w:jc w:val="both"/>
        <w:rPr>
          <w:sz w:val="26"/>
          <w:szCs w:val="26"/>
        </w:rPr>
      </w:pPr>
      <w:r w:rsidRPr="005C0FCA">
        <w:rPr>
          <w:sz w:val="26"/>
          <w:szCs w:val="26"/>
        </w:rPr>
        <w:t>Дон навининг ўзига хослиги унинг ҳар бир партиясини халк хужалигида максадга мувофик равишда куллашда катта аҳамиятга эга.</w:t>
      </w:r>
    </w:p>
    <w:p w:rsidR="0095153E" w:rsidRPr="005C0FCA" w:rsidRDefault="0095153E" w:rsidP="0095153E">
      <w:pPr>
        <w:pStyle w:val="a3"/>
        <w:ind w:firstLine="993"/>
        <w:jc w:val="both"/>
        <w:rPr>
          <w:sz w:val="26"/>
          <w:szCs w:val="26"/>
        </w:rPr>
      </w:pPr>
      <w:r w:rsidRPr="005C0FCA">
        <w:rPr>
          <w:sz w:val="26"/>
          <w:szCs w:val="26"/>
        </w:rPr>
        <w:t xml:space="preserve">Дон ёки уруғнинг ҳар бир нави кишлок хужалигида инобатга олинадиган кўпгина хоссаларидан ташқари (хосилдорлиги, вегетация даврининг давомийлиги, касалликга ва зараркунандалар таъсирига чидамлилиги ва бошқалар) бошқа истеъмолчилик белгиларига эга. Масалан, буғдой донининг турли навлари ҳар хил янчилувчанликка ва нонбоплик сифатларига эга; маккажўхорининг кўплаб навлари ва гибридлар аниқ технологик ва озикавий (хашаки) хусусиятларга эга; арпа навлари пиво тайёрлаш хусусиятлари бўйича бир–биридан анча фарқ қиладилар; канобнинг турли навлари ҳар хил сифатли ёг саклайдилар; кўнгабокарнинг турли навлари таркибидаги ёг миқдори бўйича бир–биридан кескин фарқ қиладилар; сули, арпа, шоли, тарикнинг у ёки бу навларига ишлов берилганда турли истеъмолчилик хусусиятларга эга бўлган ёрмалар олинади ва бошқалар. </w:t>
      </w:r>
    </w:p>
    <w:p w:rsidR="0095153E" w:rsidRPr="005C0FCA" w:rsidRDefault="0095153E" w:rsidP="0095153E">
      <w:pPr>
        <w:pStyle w:val="a3"/>
        <w:ind w:firstLine="993"/>
        <w:jc w:val="both"/>
        <w:rPr>
          <w:sz w:val="26"/>
          <w:szCs w:val="26"/>
        </w:rPr>
      </w:pPr>
      <w:r w:rsidRPr="005C0FCA">
        <w:rPr>
          <w:sz w:val="26"/>
          <w:szCs w:val="26"/>
        </w:rPr>
        <w:t>Буларнинг барчаси донни кабул қилиш ва қайта ишлаш корхоналарида донларнинг хусусиятларини ва кейинчалик кулланишларини инобатга олган ҳолда алоҳида жойлаштиришга олиб келади.</w:t>
      </w:r>
    </w:p>
    <w:p w:rsidR="0095153E" w:rsidRPr="005C0FCA" w:rsidRDefault="0095153E" w:rsidP="0095153E">
      <w:pPr>
        <w:pStyle w:val="a3"/>
        <w:ind w:firstLine="993"/>
        <w:jc w:val="both"/>
        <w:rPr>
          <w:sz w:val="26"/>
          <w:szCs w:val="26"/>
        </w:rPr>
      </w:pPr>
      <w:r w:rsidRPr="005C0FCA">
        <w:rPr>
          <w:sz w:val="26"/>
          <w:szCs w:val="26"/>
        </w:rPr>
        <w:t>Донларнинг навли белгиларини (хусусиятларини) жамоа хужаликлари билан дон учун ҳисоб-китоб килганда инобатга олишади, агар дон белгиланган талабларни кондирса, у ҳолда бу хужаликларга  сотиш бахосига кушимча тўланади.</w:t>
      </w:r>
    </w:p>
    <w:p w:rsidR="0095153E" w:rsidRPr="005C0FCA" w:rsidRDefault="0095153E" w:rsidP="0095153E">
      <w:pPr>
        <w:pStyle w:val="a3"/>
        <w:ind w:firstLine="993"/>
        <w:jc w:val="both"/>
        <w:rPr>
          <w:sz w:val="26"/>
          <w:szCs w:val="26"/>
        </w:rPr>
      </w:pPr>
      <w:r w:rsidRPr="005C0FCA">
        <w:rPr>
          <w:sz w:val="26"/>
          <w:szCs w:val="26"/>
        </w:rPr>
        <w:t xml:space="preserve">Тайёрлов системаси жамоа хужаликларидан сара уруғларни сотиб олади. Кейинчалик бу уруғлар жамоа хужаликларига экиш материали сифатида қайтадан юбориладилар. Донни кабул қилиш, ўнга ишлов бериш, уни сақлаш ва донни уруғчилик фондидан хужаликларга узатиш донни кабул қилиш корхоналари </w:t>
      </w:r>
      <w:r w:rsidRPr="005C0FCA">
        <w:rPr>
          <w:sz w:val="26"/>
          <w:szCs w:val="26"/>
        </w:rPr>
        <w:lastRenderedPageBreak/>
        <w:t xml:space="preserve">ишчиларидан навлари уруғчилик системасини, уруғларни сақлаш режимларини яхширок билишни талаб қиладилар. </w:t>
      </w:r>
    </w:p>
    <w:p w:rsidR="0095153E" w:rsidRPr="005C0FCA" w:rsidRDefault="0095153E" w:rsidP="0095153E">
      <w:pPr>
        <w:pStyle w:val="a3"/>
        <w:ind w:firstLine="993"/>
        <w:jc w:val="both"/>
        <w:rPr>
          <w:sz w:val="26"/>
          <w:szCs w:val="26"/>
        </w:rPr>
      </w:pPr>
      <w:r w:rsidRPr="005C0FCA">
        <w:rPr>
          <w:bCs/>
          <w:i/>
          <w:iCs/>
          <w:sz w:val="26"/>
          <w:szCs w:val="26"/>
        </w:rPr>
        <w:t>Ўсимликни ривожланиши ва донни шакилланиш шароитлари</w:t>
      </w:r>
      <w:r w:rsidRPr="005C0FCA">
        <w:rPr>
          <w:sz w:val="26"/>
          <w:szCs w:val="26"/>
        </w:rPr>
        <w:t>. Бу шароитлар хосил миқдорига, унинг сифатига ва доннинг сақлаш омборига келиб тушгандаги ҳолатига жиддий таъсир қилади. Хосилни шакилланишига атроф мухит омилларининг таъсири курсида батафсил кўриб чикилган. Сифати бир хил бўлган донларни (уруғларни) иклими ва ери турлича районларда (хаттоки микрорайонларда) экиш окибатида олинган хосил миқдори ҳар хил булиши мумкин. Доннинг кимёвий таркиби, унинг структураси, тўлиқлиги, йириклиги ва сифатининг бошқа технологик кўрсаткичлари ўзгаради. Доннинг сифатига ерга солинадиган угит, хамда ушбу йил иклимининг кандай келгалиги таъсир қилади. Агар хосилни йигиб олишдан олдин ва йигиб олиш пайтида ёгингарчилик кўп бўлса, донни кабул қилиш корхоналарига юқори намликга эга дон келиб тушади, улар сақлашга кам чидамли бўладилар. Кургокчилик йилларида дон омборларга қуруқ холатда келиб тушади; агар кургокчилик донни етилиши пайтига тугри келса, тулишиш тухтайди, дон тулишмаган (пуч) бўлиб колади.</w:t>
      </w:r>
    </w:p>
    <w:p w:rsidR="0095153E" w:rsidRPr="005C0FCA" w:rsidRDefault="0095153E" w:rsidP="0095153E">
      <w:pPr>
        <w:pStyle w:val="a3"/>
        <w:ind w:firstLine="993"/>
        <w:jc w:val="both"/>
        <w:rPr>
          <w:sz w:val="26"/>
          <w:szCs w:val="26"/>
        </w:rPr>
      </w:pPr>
      <w:r w:rsidRPr="005C0FCA">
        <w:rPr>
          <w:sz w:val="26"/>
          <w:szCs w:val="26"/>
        </w:rPr>
        <w:t xml:space="preserve">Собик Иттифокнинг шимолий ва шимолий-шаркий районларида кузатиладиган совуқ доннинг нормал шакилланишини бузади. Бундай холларда дон кабул қилиш корхоналарига совуқ урган дон келиб тушади, у паст технологик хусусиятга эга ва сақлашда кам чидамли бўлади. </w:t>
      </w:r>
    </w:p>
    <w:p w:rsidR="0095153E" w:rsidRPr="005C0FCA" w:rsidRDefault="0095153E" w:rsidP="0095153E">
      <w:pPr>
        <w:pStyle w:val="a3"/>
        <w:ind w:firstLine="993"/>
        <w:jc w:val="both"/>
        <w:rPr>
          <w:sz w:val="26"/>
          <w:szCs w:val="26"/>
        </w:rPr>
      </w:pPr>
      <w:r w:rsidRPr="005C0FCA">
        <w:rPr>
          <w:sz w:val="26"/>
          <w:szCs w:val="26"/>
        </w:rPr>
        <w:t>Дон даладаги зараркунандалар, масалан зарарли зараркунандалар билан зарарланади, уларни тушиши туфайли буғдой донининг нонбоплик сифати анча ёмонлашади ва хосил камаяди.</w:t>
      </w:r>
    </w:p>
    <w:p w:rsidR="0095153E" w:rsidRPr="005C0FCA" w:rsidRDefault="0095153E" w:rsidP="0095153E">
      <w:pPr>
        <w:pStyle w:val="a3"/>
        <w:ind w:firstLine="993"/>
        <w:jc w:val="both"/>
        <w:rPr>
          <w:sz w:val="26"/>
          <w:szCs w:val="26"/>
        </w:rPr>
      </w:pPr>
      <w:r w:rsidRPr="005C0FCA">
        <w:rPr>
          <w:sz w:val="26"/>
          <w:szCs w:val="26"/>
        </w:rPr>
        <w:t>Ҳар бир дон партияларининг чуп–хас билан ифлосланиш даражаси турлича булиши мумкин. Айрим аралашмаларнинг (айникса зарарлиларнинг) мавжудлига бундай партиядаги донларга махсус ишлов бериш уларни алоҳида жойлаштириш, айрим холларда эса куллашнинг махсус шароитларидан фойдаланиш заруриятини тугдиради.</w:t>
      </w:r>
    </w:p>
    <w:p w:rsidR="0095153E" w:rsidRPr="005C0FCA" w:rsidRDefault="0095153E" w:rsidP="0095153E">
      <w:pPr>
        <w:pStyle w:val="a3"/>
        <w:ind w:firstLine="993"/>
        <w:jc w:val="both"/>
        <w:rPr>
          <w:sz w:val="26"/>
          <w:szCs w:val="26"/>
        </w:rPr>
      </w:pPr>
      <w:r w:rsidRPr="005C0FCA">
        <w:rPr>
          <w:sz w:val="26"/>
          <w:szCs w:val="26"/>
        </w:rPr>
        <w:t xml:space="preserve">Ўсимликларнинг ривожланиш даврида далада уларнинг турли қисмларига ва доннинг шакилланиш даврида донга микроблар (бактериозалар ва микозалар) таъсир қилиши хам мумкин. Бу таъсирлар окибатида доннинг хосилдорлиги пасаяди ва сифати ёмонлашади (VI бобга каранг).                         </w:t>
      </w:r>
    </w:p>
    <w:p w:rsidR="0095153E" w:rsidRPr="005C0FCA" w:rsidRDefault="0095153E" w:rsidP="0095153E">
      <w:pPr>
        <w:pStyle w:val="a3"/>
        <w:ind w:firstLine="708"/>
        <w:jc w:val="both"/>
        <w:rPr>
          <w:sz w:val="26"/>
          <w:szCs w:val="26"/>
        </w:rPr>
      </w:pPr>
      <w:r w:rsidRPr="005C0FCA">
        <w:rPr>
          <w:bCs/>
          <w:i/>
          <w:sz w:val="26"/>
          <w:szCs w:val="26"/>
        </w:rPr>
        <w:t>Хосилни йигиб  олиш  шарт-шароитлари</w:t>
      </w:r>
      <w:r w:rsidRPr="005C0FCA">
        <w:rPr>
          <w:b/>
          <w:bCs/>
          <w:sz w:val="26"/>
          <w:szCs w:val="26"/>
        </w:rPr>
        <w:t xml:space="preserve">. </w:t>
      </w:r>
      <w:r w:rsidRPr="005C0FCA">
        <w:rPr>
          <w:sz w:val="26"/>
          <w:szCs w:val="26"/>
        </w:rPr>
        <w:t>Хосилни  йигиб олиш пайтидаги об-хаво,  йигиб олувчи техникаларнинг иши ва йигиб олиш муддати донни ялпи йигиб олишга, унинг сифатига ва ҳолатига таъсир қилади, бунинг окибатида дон массаларнинг  сакланувчанлигини таъминловчи чора-тадбирларни утказиш керак.</w:t>
      </w:r>
    </w:p>
    <w:p w:rsidR="0095153E" w:rsidRPr="005C0FCA" w:rsidRDefault="0095153E" w:rsidP="0095153E">
      <w:pPr>
        <w:pStyle w:val="a5"/>
        <w:ind w:firstLine="99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Собик Иттифокда галлани киска муддатларда йигиб-териб олиш системаси кабул  килинган,  бу  донни  нобудгарчилигини минимум миқдорда булишига олиб келади.  Техника ва кадрлар етарли даражада бўлганда хужаликларда донни йигиб олиш (макажўхоридан ташқари) иш  яхши  ташкил  этилган  холатларда  киска  фурсатларда-10..12 кун ичида амалга оширилади.</w:t>
      </w:r>
    </w:p>
    <w:p w:rsidR="0095153E" w:rsidRPr="005C0FCA" w:rsidRDefault="0095153E" w:rsidP="0095153E">
      <w:pPr>
        <w:pStyle w:val="a5"/>
        <w:ind w:firstLine="993"/>
        <w:jc w:val="both"/>
        <w:rPr>
          <w:rFonts w:ascii="Times New Roman" w:hAnsi="Times New Roman"/>
          <w:color w:val="000000"/>
          <w:sz w:val="26"/>
          <w:szCs w:val="26"/>
        </w:rPr>
      </w:pPr>
      <w:r w:rsidRPr="005C0FCA">
        <w:rPr>
          <w:rFonts w:ascii="Times New Roman" w:hAnsi="Times New Roman"/>
          <w:color w:val="000000"/>
          <w:sz w:val="26"/>
          <w:szCs w:val="26"/>
        </w:rPr>
        <w:t xml:space="preserve">Дон </w:t>
      </w:r>
      <w:proofErr w:type="spellStart"/>
      <w:r w:rsidRPr="005C0FCA">
        <w:rPr>
          <w:rFonts w:ascii="Times New Roman" w:hAnsi="Times New Roman"/>
          <w:color w:val="000000"/>
          <w:sz w:val="26"/>
          <w:szCs w:val="26"/>
        </w:rPr>
        <w:t>маҳсулотлари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деярли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хамма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жойларда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комбайнлар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билан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алоҳида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булиши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lastRenderedPageBreak/>
        <w:t>мумкин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ўсимликни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ажратиб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бирданига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амалга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оширилади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эса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дастлаб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ўсимлик</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далада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уюм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қилиб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қуйилади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яхши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етилгандан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куригандан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кейин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уюмлардан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комбайнлар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ердамида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янчилади</w:t>
      </w:r>
      <w:proofErr w:type="spellEnd"/>
      <w:r w:rsidRPr="005C0FCA">
        <w:rPr>
          <w:rFonts w:ascii="Times New Roman" w:hAnsi="Times New Roman"/>
          <w:color w:val="000000"/>
          <w:sz w:val="26"/>
          <w:szCs w:val="26"/>
        </w:rPr>
        <w:t>.</w:t>
      </w:r>
    </w:p>
    <w:p w:rsidR="0095153E" w:rsidRPr="005C0FCA" w:rsidRDefault="0095153E" w:rsidP="0095153E">
      <w:pPr>
        <w:pStyle w:val="a5"/>
        <w:ind w:firstLine="709"/>
        <w:jc w:val="both"/>
        <w:rPr>
          <w:rFonts w:ascii="Times New Roman" w:hAnsi="Times New Roman"/>
          <w:color w:val="000000"/>
          <w:sz w:val="26"/>
          <w:szCs w:val="26"/>
        </w:rPr>
      </w:pP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галланинг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думбуллик</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пайтининг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ўрталарига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келиб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бошланади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Ўсимликларни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баландлиги</w:t>
      </w:r>
      <w:proofErr w:type="spellEnd"/>
      <w:r w:rsidRPr="005C0FCA">
        <w:rPr>
          <w:rFonts w:ascii="Times New Roman" w:hAnsi="Times New Roman"/>
          <w:color w:val="000000"/>
          <w:sz w:val="26"/>
          <w:szCs w:val="26"/>
        </w:rPr>
        <w:t xml:space="preserve"> 15...25 см.  </w:t>
      </w:r>
      <w:proofErr w:type="spellStart"/>
      <w:r w:rsidRPr="005C0FCA">
        <w:rPr>
          <w:rFonts w:ascii="Times New Roman" w:hAnsi="Times New Roman"/>
          <w:color w:val="000000"/>
          <w:sz w:val="26"/>
          <w:szCs w:val="26"/>
        </w:rPr>
        <w:t>Кулай</w:t>
      </w:r>
      <w:proofErr w:type="spellEnd"/>
      <w:r w:rsidRPr="005C0FCA">
        <w:rPr>
          <w:rFonts w:ascii="Times New Roman" w:hAnsi="Times New Roman"/>
          <w:color w:val="000000"/>
          <w:sz w:val="26"/>
          <w:szCs w:val="26"/>
        </w:rPr>
        <w:t xml:space="preserve"> об-</w:t>
      </w:r>
      <w:proofErr w:type="spellStart"/>
      <w:r w:rsidRPr="005C0FCA">
        <w:rPr>
          <w:rFonts w:ascii="Times New Roman" w:hAnsi="Times New Roman"/>
          <w:color w:val="000000"/>
          <w:sz w:val="26"/>
          <w:szCs w:val="26"/>
        </w:rPr>
        <w:t>хаво</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шароитларида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олгандан</w:t>
      </w:r>
      <w:proofErr w:type="spellEnd"/>
      <w:r w:rsidRPr="005C0FCA">
        <w:rPr>
          <w:rFonts w:ascii="Times New Roman" w:hAnsi="Times New Roman"/>
          <w:color w:val="000000"/>
          <w:sz w:val="26"/>
          <w:szCs w:val="26"/>
        </w:rPr>
        <w:t xml:space="preserve"> 3...5 кун </w:t>
      </w:r>
      <w:proofErr w:type="spellStart"/>
      <w:r w:rsidRPr="005C0FCA">
        <w:rPr>
          <w:rFonts w:ascii="Times New Roman" w:hAnsi="Times New Roman"/>
          <w:color w:val="000000"/>
          <w:sz w:val="26"/>
          <w:szCs w:val="26"/>
        </w:rPr>
        <w:t>утгач</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уюмлардаги</w:t>
      </w:r>
      <w:proofErr w:type="spell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курийди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анча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етилади</w:t>
      </w:r>
      <w:proofErr w:type="spellEnd"/>
      <w:r w:rsidRPr="005C0FCA">
        <w:rPr>
          <w:rFonts w:ascii="Times New Roman" w:hAnsi="Times New Roman"/>
          <w:color w:val="000000"/>
          <w:sz w:val="26"/>
          <w:szCs w:val="26"/>
        </w:rPr>
        <w:t>.</w:t>
      </w:r>
    </w:p>
    <w:p w:rsidR="0095153E" w:rsidRPr="005C0FCA" w:rsidRDefault="0095153E" w:rsidP="0095153E">
      <w:pPr>
        <w:pStyle w:val="a5"/>
        <w:ind w:firstLine="709"/>
        <w:jc w:val="both"/>
        <w:rPr>
          <w:rFonts w:ascii="Times New Roman" w:hAnsi="Times New Roman"/>
          <w:color w:val="000000"/>
          <w:sz w:val="26"/>
          <w:szCs w:val="26"/>
        </w:rPr>
      </w:pPr>
      <w:r w:rsidRPr="005C0FCA">
        <w:rPr>
          <w:rFonts w:ascii="Times New Roman" w:hAnsi="Times New Roman"/>
          <w:color w:val="000000"/>
          <w:sz w:val="26"/>
          <w:szCs w:val="26"/>
          <w:lang w:val="uz-Cyrl-UZ"/>
        </w:rPr>
        <w:t>Ғ</w:t>
      </w:r>
      <w:proofErr w:type="spellStart"/>
      <w:r w:rsidRPr="005C0FCA">
        <w:rPr>
          <w:rFonts w:ascii="Times New Roman" w:hAnsi="Times New Roman"/>
          <w:color w:val="000000"/>
          <w:sz w:val="26"/>
          <w:szCs w:val="26"/>
        </w:rPr>
        <w:t>аллани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кўп</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афзалликларга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эга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Чунки</w:t>
      </w:r>
      <w:proofErr w:type="spellEnd"/>
      <w:r w:rsidRPr="005C0FCA">
        <w:rPr>
          <w:rFonts w:ascii="Times New Roman" w:hAnsi="Times New Roman"/>
          <w:color w:val="000000"/>
          <w:sz w:val="26"/>
          <w:szCs w:val="26"/>
        </w:rPr>
        <w:t xml:space="preserve">, бунда галла </w:t>
      </w:r>
      <w:proofErr w:type="spellStart"/>
      <w:r w:rsidRPr="005C0FCA">
        <w:rPr>
          <w:rFonts w:ascii="Times New Roman" w:hAnsi="Times New Roman"/>
          <w:color w:val="000000"/>
          <w:sz w:val="26"/>
          <w:szCs w:val="26"/>
        </w:rPr>
        <w:t>усимлигини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нисбатан</w:t>
      </w:r>
      <w:proofErr w:type="spellEnd"/>
      <w:r w:rsidRPr="005C0FCA">
        <w:rPr>
          <w:rFonts w:ascii="Times New Roman" w:hAnsi="Times New Roman"/>
          <w:color w:val="000000"/>
          <w:sz w:val="26"/>
          <w:szCs w:val="26"/>
        </w:rPr>
        <w:t xml:space="preserve">  6-7 кун </w:t>
      </w:r>
      <w:proofErr w:type="spellStart"/>
      <w:r w:rsidRPr="005C0FCA">
        <w:rPr>
          <w:rFonts w:ascii="Times New Roman" w:hAnsi="Times New Roman"/>
          <w:color w:val="000000"/>
          <w:sz w:val="26"/>
          <w:szCs w:val="26"/>
        </w:rPr>
        <w:t>илгари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бошланади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улардан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галлани</w:t>
      </w:r>
      <w:proofErr w:type="spellEnd"/>
      <w:r w:rsidRPr="005C0FCA">
        <w:rPr>
          <w:rFonts w:ascii="Times New Roman" w:hAnsi="Times New Roman"/>
          <w:color w:val="000000"/>
          <w:sz w:val="26"/>
          <w:szCs w:val="26"/>
        </w:rPr>
        <w:t xml:space="preserve"> тез </w:t>
      </w:r>
      <w:proofErr w:type="spellStart"/>
      <w:r w:rsidRPr="005C0FCA">
        <w:rPr>
          <w:rFonts w:ascii="Times New Roman" w:hAnsi="Times New Roman"/>
          <w:color w:val="000000"/>
          <w:sz w:val="26"/>
          <w:szCs w:val="26"/>
        </w:rPr>
        <w:t>фурсатларда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ажратиб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имконияти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вужудга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келади</w:t>
      </w:r>
      <w:proofErr w:type="spellEnd"/>
      <w:r w:rsidRPr="005C0FCA">
        <w:rPr>
          <w:rFonts w:ascii="Times New Roman" w:hAnsi="Times New Roman"/>
          <w:color w:val="000000"/>
          <w:sz w:val="26"/>
          <w:szCs w:val="26"/>
        </w:rPr>
        <w:t xml:space="preserve">. </w:t>
      </w:r>
      <w:proofErr w:type="spellStart"/>
      <w:proofErr w:type="gramStart"/>
      <w:r w:rsidRPr="005C0FCA">
        <w:rPr>
          <w:rFonts w:ascii="Times New Roman" w:hAnsi="Times New Roman"/>
          <w:color w:val="000000"/>
          <w:sz w:val="26"/>
          <w:szCs w:val="26"/>
        </w:rPr>
        <w:t>Бу</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ту</w:t>
      </w:r>
      <w:proofErr w:type="gramEnd"/>
      <w:r w:rsidRPr="005C0FCA">
        <w:rPr>
          <w:rFonts w:ascii="Times New Roman" w:hAnsi="Times New Roman"/>
          <w:color w:val="000000"/>
          <w:sz w:val="26"/>
          <w:szCs w:val="26"/>
        </w:rPr>
        <w:t>қилиш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окибатида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йукотилишини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минимал</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миқдорга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келади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Бундан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ташқари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жараёнини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вақтда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утказиш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галладан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бушаган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ердарни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яхши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тозалаш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келгуси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йил</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хосил</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учун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шудгор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ишларини</w:t>
      </w:r>
      <w:proofErr w:type="spellEnd"/>
      <w:r w:rsidRPr="005C0FCA">
        <w:rPr>
          <w:rFonts w:ascii="Times New Roman" w:hAnsi="Times New Roman"/>
          <w:color w:val="000000"/>
          <w:sz w:val="26"/>
          <w:szCs w:val="26"/>
        </w:rPr>
        <w:t xml:space="preserve">  киска  </w:t>
      </w:r>
      <w:proofErr w:type="spellStart"/>
      <w:r w:rsidRPr="005C0FCA">
        <w:rPr>
          <w:rFonts w:ascii="Times New Roman" w:hAnsi="Times New Roman"/>
          <w:color w:val="000000"/>
          <w:sz w:val="26"/>
          <w:szCs w:val="26"/>
        </w:rPr>
        <w:t>муддатларда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тугатиш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имкониятини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яратади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одатда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қуруқрок</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тозарок</w:t>
      </w:r>
      <w:proofErr w:type="spell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олинади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Яхши</w:t>
      </w:r>
      <w:proofErr w:type="spellEnd"/>
      <w:r w:rsidRPr="005C0FCA">
        <w:rPr>
          <w:rFonts w:ascii="Times New Roman" w:hAnsi="Times New Roman"/>
          <w:color w:val="000000"/>
          <w:sz w:val="26"/>
          <w:szCs w:val="26"/>
        </w:rPr>
        <w:t xml:space="preserve"> агротехника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тоза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майдонларда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бундай</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кўпгина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партиялари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кушимча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тозалаш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куритишни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талаб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этмайди</w:t>
      </w:r>
      <w:proofErr w:type="spellEnd"/>
      <w:r w:rsidRPr="005C0FCA">
        <w:rPr>
          <w:rFonts w:ascii="Times New Roman" w:hAnsi="Times New Roman"/>
          <w:color w:val="000000"/>
          <w:sz w:val="26"/>
          <w:szCs w:val="26"/>
        </w:rPr>
        <w:t>.</w:t>
      </w:r>
    </w:p>
    <w:p w:rsidR="0095153E" w:rsidRPr="005C0FCA" w:rsidRDefault="0095153E" w:rsidP="0095153E">
      <w:pPr>
        <w:pStyle w:val="a5"/>
        <w:ind w:firstLine="709"/>
        <w:jc w:val="both"/>
        <w:rPr>
          <w:rFonts w:ascii="Times New Roman" w:hAnsi="Times New Roman"/>
          <w:color w:val="000000"/>
          <w:sz w:val="26"/>
          <w:szCs w:val="26"/>
        </w:rPr>
      </w:pPr>
      <w:proofErr w:type="spellStart"/>
      <w:r w:rsidRPr="005C0FCA">
        <w:rPr>
          <w:rFonts w:ascii="Times New Roman" w:hAnsi="Times New Roman"/>
          <w:color w:val="000000"/>
          <w:sz w:val="26"/>
          <w:szCs w:val="26"/>
        </w:rPr>
        <w:t>Хосилни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қилиб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Сибир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районларида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эрта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совуқ</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уришидан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сақлаб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колади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Жанубий</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районларда</w:t>
      </w:r>
      <w:proofErr w:type="spell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усулда</w:t>
      </w:r>
      <w:proofErr w:type="spellEnd"/>
      <w:r w:rsidRPr="005C0FCA">
        <w:rPr>
          <w:rFonts w:ascii="Times New Roman" w:hAnsi="Times New Roman"/>
          <w:color w:val="000000"/>
          <w:sz w:val="26"/>
          <w:szCs w:val="26"/>
        </w:rPr>
        <w:t xml:space="preserve"> уз </w:t>
      </w:r>
      <w:proofErr w:type="spellStart"/>
      <w:r w:rsidRPr="005C0FCA">
        <w:rPr>
          <w:rFonts w:ascii="Times New Roman" w:hAnsi="Times New Roman"/>
          <w:color w:val="000000"/>
          <w:sz w:val="26"/>
          <w:szCs w:val="26"/>
        </w:rPr>
        <w:t>вақтида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олинса</w:t>
      </w:r>
      <w:proofErr w:type="spellEnd"/>
      <w:r w:rsidRPr="005C0FCA">
        <w:rPr>
          <w:rFonts w:ascii="Times New Roman" w:hAnsi="Times New Roman"/>
          <w:color w:val="000000"/>
          <w:sz w:val="26"/>
          <w:szCs w:val="26"/>
        </w:rPr>
        <w:t xml:space="preserve"> донга </w:t>
      </w:r>
      <w:proofErr w:type="spellStart"/>
      <w:r w:rsidRPr="005C0FCA">
        <w:rPr>
          <w:rFonts w:ascii="Times New Roman" w:hAnsi="Times New Roman"/>
          <w:color w:val="000000"/>
          <w:sz w:val="26"/>
          <w:szCs w:val="26"/>
        </w:rPr>
        <w:t>камрок</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зарар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келтиради</w:t>
      </w:r>
      <w:proofErr w:type="spellEnd"/>
      <w:r w:rsidRPr="005C0FCA">
        <w:rPr>
          <w:rFonts w:ascii="Times New Roman" w:hAnsi="Times New Roman"/>
          <w:color w:val="000000"/>
          <w:sz w:val="26"/>
          <w:szCs w:val="26"/>
        </w:rPr>
        <w:t>.</w:t>
      </w: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усули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кулланганда</w:t>
      </w:r>
      <w:proofErr w:type="spellEnd"/>
      <w:r w:rsidRPr="005C0FCA">
        <w:rPr>
          <w:rFonts w:ascii="Times New Roman" w:hAnsi="Times New Roman"/>
          <w:color w:val="000000"/>
          <w:sz w:val="26"/>
          <w:szCs w:val="26"/>
        </w:rPr>
        <w:t xml:space="preserve"> машина </w:t>
      </w:r>
      <w:proofErr w:type="spellStart"/>
      <w:r w:rsidRPr="005C0FCA">
        <w:rPr>
          <w:rFonts w:ascii="Times New Roman" w:hAnsi="Times New Roman"/>
          <w:color w:val="000000"/>
          <w:sz w:val="26"/>
          <w:szCs w:val="26"/>
        </w:rPr>
        <w:t>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майдоннинг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узидан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икки</w:t>
      </w:r>
      <w:proofErr w:type="spellEnd"/>
      <w:r w:rsidRPr="005C0FCA">
        <w:rPr>
          <w:rFonts w:ascii="Times New Roman" w:hAnsi="Times New Roman"/>
          <w:color w:val="000000"/>
          <w:sz w:val="26"/>
          <w:szCs w:val="26"/>
        </w:rPr>
        <w:t xml:space="preserve"> марта </w:t>
      </w:r>
      <w:proofErr w:type="spellStart"/>
      <w:r w:rsidRPr="005C0FCA">
        <w:rPr>
          <w:rFonts w:ascii="Times New Roman" w:hAnsi="Times New Roman"/>
          <w:color w:val="000000"/>
          <w:sz w:val="26"/>
          <w:szCs w:val="26"/>
        </w:rPr>
        <w:t>утишига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карамасдан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иктисодий</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жихатдан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самаралидир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Ортиқча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ҳаражатлар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хосил</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ҳисобидан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копланади</w:t>
      </w:r>
      <w:proofErr w:type="spellEnd"/>
      <w:r w:rsidRPr="005C0FCA">
        <w:rPr>
          <w:rFonts w:ascii="Times New Roman" w:hAnsi="Times New Roman"/>
          <w:color w:val="000000"/>
          <w:sz w:val="26"/>
          <w:szCs w:val="26"/>
        </w:rPr>
        <w:t>,</w:t>
      </w:r>
      <w:r w:rsidRPr="005C0FCA">
        <w:rPr>
          <w:rFonts w:ascii="Times New Roman" w:hAnsi="Times New Roman"/>
          <w:color w:val="000000"/>
          <w:sz w:val="26"/>
          <w:szCs w:val="26"/>
          <w:lang w:val="uz-Cyrl-UZ"/>
        </w:rPr>
        <w:t xml:space="preserve"> </w:t>
      </w:r>
      <w:proofErr w:type="spellStart"/>
      <w:r w:rsidRPr="005C0FCA">
        <w:rPr>
          <w:rFonts w:ascii="Times New Roman" w:hAnsi="Times New Roman"/>
          <w:color w:val="000000"/>
          <w:sz w:val="26"/>
          <w:szCs w:val="26"/>
        </w:rPr>
        <w:t>айрим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холларда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кушимча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тозалаш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куритиш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жараёнлари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кискаради</w:t>
      </w:r>
      <w:proofErr w:type="spell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сифати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яхшиланади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Хосилни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усулини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танлашда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урилиши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лозим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бўлган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экинларнинг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ҳолати</w:t>
      </w:r>
      <w:proofErr w:type="spellEnd"/>
      <w:r w:rsidRPr="005C0FCA">
        <w:rPr>
          <w:rFonts w:ascii="Times New Roman" w:hAnsi="Times New Roman"/>
          <w:color w:val="000000"/>
          <w:sz w:val="26"/>
          <w:szCs w:val="26"/>
        </w:rPr>
        <w:t>,  об-</w:t>
      </w:r>
      <w:proofErr w:type="spellStart"/>
      <w:r w:rsidRPr="005C0FCA">
        <w:rPr>
          <w:rFonts w:ascii="Times New Roman" w:hAnsi="Times New Roman"/>
          <w:color w:val="000000"/>
          <w:sz w:val="26"/>
          <w:szCs w:val="26"/>
        </w:rPr>
        <w:t>хаво</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шароитлари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далаларда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ишни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ташкил</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қилишга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таъсир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килувчи</w:t>
      </w:r>
      <w:proofErr w:type="spellEnd"/>
      <w:r w:rsidRPr="005C0FCA">
        <w:rPr>
          <w:rFonts w:ascii="Times New Roman" w:hAnsi="Times New Roman"/>
          <w:color w:val="000000"/>
          <w:sz w:val="26"/>
          <w:szCs w:val="26"/>
        </w:rPr>
        <w:t xml:space="preserve"> </w:t>
      </w:r>
      <w:proofErr w:type="spellStart"/>
      <w:proofErr w:type="gramStart"/>
      <w:r w:rsidRPr="005C0FCA">
        <w:rPr>
          <w:rFonts w:ascii="Times New Roman" w:hAnsi="Times New Roman"/>
          <w:color w:val="000000"/>
          <w:sz w:val="26"/>
          <w:szCs w:val="26"/>
        </w:rPr>
        <w:t>бош</w:t>
      </w:r>
      <w:proofErr w:type="gramEnd"/>
      <w:r w:rsidRPr="005C0FCA">
        <w:rPr>
          <w:rFonts w:ascii="Times New Roman" w:hAnsi="Times New Roman"/>
          <w:color w:val="000000"/>
          <w:sz w:val="26"/>
          <w:szCs w:val="26"/>
        </w:rPr>
        <w:t>қа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омиллар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инобатга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олинади</w:t>
      </w:r>
      <w:proofErr w:type="spellEnd"/>
      <w:r w:rsidRPr="005C0FCA">
        <w:rPr>
          <w:rFonts w:ascii="Times New Roman" w:hAnsi="Times New Roman"/>
          <w:color w:val="000000"/>
          <w:sz w:val="26"/>
          <w:szCs w:val="26"/>
        </w:rPr>
        <w:t>.</w:t>
      </w:r>
    </w:p>
    <w:p w:rsidR="0095153E" w:rsidRPr="005C0FCA" w:rsidRDefault="0095153E" w:rsidP="0095153E">
      <w:pPr>
        <w:pStyle w:val="a5"/>
        <w:ind w:firstLine="709"/>
        <w:jc w:val="both"/>
        <w:rPr>
          <w:rFonts w:ascii="Times New Roman" w:hAnsi="Times New Roman"/>
          <w:color w:val="000000"/>
          <w:sz w:val="26"/>
          <w:szCs w:val="26"/>
        </w:rPr>
      </w:pPr>
      <w:r w:rsidRPr="005C0FCA">
        <w:rPr>
          <w:rFonts w:ascii="Times New Roman" w:hAnsi="Times New Roman"/>
          <w:color w:val="000000"/>
          <w:sz w:val="26"/>
          <w:szCs w:val="26"/>
          <w:lang w:val="uz-Cyrl-UZ"/>
        </w:rPr>
        <w:t xml:space="preserve">Йигиб олиш давридаги об-хаво шароитлари дон ҳолати ва  дон массасида кечадиган  жараёнлар ҳарактерига хал этувчи таъсир қиладилар. </w:t>
      </w:r>
      <w:proofErr w:type="spellStart"/>
      <w:r w:rsidRPr="005C0FCA">
        <w:rPr>
          <w:rFonts w:ascii="Times New Roman" w:hAnsi="Times New Roman"/>
          <w:color w:val="000000"/>
          <w:sz w:val="26"/>
          <w:szCs w:val="26"/>
        </w:rPr>
        <w:t>Масалан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мамлакатнинг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турли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районларида</w:t>
      </w:r>
      <w:proofErr w:type="spell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ҳар</w:t>
      </w:r>
      <w:proofErr w:type="spellEnd"/>
      <w:r w:rsidRPr="005C0FCA">
        <w:rPr>
          <w:rFonts w:ascii="Times New Roman" w:hAnsi="Times New Roman"/>
          <w:color w:val="000000"/>
          <w:sz w:val="26"/>
          <w:szCs w:val="26"/>
        </w:rPr>
        <w:t xml:space="preserve">  хил </w:t>
      </w:r>
      <w:proofErr w:type="spellStart"/>
      <w:r w:rsidRPr="005C0FCA">
        <w:rPr>
          <w:rFonts w:ascii="Times New Roman" w:hAnsi="Times New Roman"/>
          <w:color w:val="000000"/>
          <w:sz w:val="26"/>
          <w:szCs w:val="26"/>
        </w:rPr>
        <w:t>намликда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Масалан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Шимолий</w:t>
      </w:r>
      <w:proofErr w:type="spellEnd"/>
      <w:r w:rsidRPr="005C0FCA">
        <w:rPr>
          <w:rFonts w:ascii="Times New Roman" w:hAnsi="Times New Roman"/>
          <w:color w:val="000000"/>
          <w:sz w:val="26"/>
          <w:szCs w:val="26"/>
        </w:rPr>
        <w:t xml:space="preserve"> Кавказ, </w:t>
      </w:r>
      <w:proofErr w:type="spellStart"/>
      <w:r w:rsidRPr="005C0FCA">
        <w:rPr>
          <w:rFonts w:ascii="Times New Roman" w:hAnsi="Times New Roman"/>
          <w:color w:val="000000"/>
          <w:sz w:val="26"/>
          <w:szCs w:val="26"/>
        </w:rPr>
        <w:t>Крим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Жанубий</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Волгабуйи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районларида</w:t>
      </w:r>
      <w:proofErr w:type="spell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намлиги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одатда</w:t>
      </w:r>
      <w:proofErr w:type="spellEnd"/>
      <w:r w:rsidRPr="005C0FCA">
        <w:rPr>
          <w:rFonts w:ascii="Times New Roman" w:hAnsi="Times New Roman"/>
          <w:color w:val="000000"/>
          <w:sz w:val="26"/>
          <w:szCs w:val="26"/>
        </w:rPr>
        <w:t xml:space="preserve"> 15</w:t>
      </w:r>
      <w:r w:rsidRPr="005C0FCA">
        <w:rPr>
          <w:rFonts w:ascii="Times New Roman" w:hAnsi="Times New Roman"/>
          <w:color w:val="000000"/>
          <w:sz w:val="26"/>
          <w:szCs w:val="26"/>
          <w:lang w:val="uz-Cyrl-UZ"/>
        </w:rPr>
        <w:t xml:space="preserve"> </w:t>
      </w:r>
      <w:r w:rsidRPr="005C0FCA">
        <w:rPr>
          <w:rFonts w:ascii="Times New Roman" w:hAnsi="Times New Roman"/>
          <w:color w:val="000000"/>
          <w:sz w:val="26"/>
          <w:szCs w:val="26"/>
        </w:rPr>
        <w:t xml:space="preserve">%  дан </w:t>
      </w:r>
      <w:proofErr w:type="spellStart"/>
      <w:r w:rsidRPr="005C0FCA">
        <w:rPr>
          <w:rFonts w:ascii="Times New Roman" w:hAnsi="Times New Roman"/>
          <w:color w:val="000000"/>
          <w:sz w:val="26"/>
          <w:szCs w:val="26"/>
        </w:rPr>
        <w:t>кам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бўлади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шимол</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гарбга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силжиган</w:t>
      </w:r>
      <w:proofErr w:type="spellEnd"/>
      <w:r w:rsidRPr="005C0FCA">
        <w:rPr>
          <w:rFonts w:ascii="Times New Roman" w:hAnsi="Times New Roman"/>
          <w:color w:val="000000"/>
          <w:sz w:val="26"/>
          <w:szCs w:val="26"/>
        </w:rPr>
        <w:t xml:space="preserve"> сари </w:t>
      </w:r>
      <w:proofErr w:type="spellStart"/>
      <w:r w:rsidRPr="005C0FCA">
        <w:rPr>
          <w:rFonts w:ascii="Times New Roman" w:hAnsi="Times New Roman"/>
          <w:color w:val="000000"/>
          <w:sz w:val="26"/>
          <w:szCs w:val="26"/>
        </w:rPr>
        <w:t>намлик</w:t>
      </w:r>
      <w:proofErr w:type="spellEnd"/>
      <w:r w:rsidRPr="005C0FCA">
        <w:rPr>
          <w:rFonts w:ascii="Times New Roman" w:hAnsi="Times New Roman"/>
          <w:color w:val="000000"/>
          <w:sz w:val="26"/>
          <w:szCs w:val="26"/>
        </w:rPr>
        <w:t xml:space="preserve"> 16...20</w:t>
      </w:r>
      <w:r w:rsidRPr="005C0FCA">
        <w:rPr>
          <w:rFonts w:ascii="Times New Roman" w:hAnsi="Times New Roman"/>
          <w:color w:val="000000"/>
          <w:sz w:val="26"/>
          <w:szCs w:val="26"/>
          <w:lang w:val="uz-Cyrl-UZ"/>
        </w:rPr>
        <w:t xml:space="preserve"> </w:t>
      </w:r>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proofErr w:type="gramStart"/>
      <w:r w:rsidRPr="005C0FCA">
        <w:rPr>
          <w:rFonts w:ascii="Times New Roman" w:hAnsi="Times New Roman"/>
          <w:color w:val="000000"/>
          <w:sz w:val="26"/>
          <w:szCs w:val="26"/>
        </w:rPr>
        <w:t>к</w:t>
      </w:r>
      <w:proofErr w:type="gramEnd"/>
      <w:r w:rsidRPr="005C0FCA">
        <w:rPr>
          <w:rFonts w:ascii="Times New Roman" w:hAnsi="Times New Roman"/>
          <w:color w:val="000000"/>
          <w:sz w:val="26"/>
          <w:szCs w:val="26"/>
        </w:rPr>
        <w:t>ў</w:t>
      </w:r>
      <w:proofErr w:type="gramStart"/>
      <w:r w:rsidRPr="005C0FCA">
        <w:rPr>
          <w:rFonts w:ascii="Times New Roman" w:hAnsi="Times New Roman"/>
          <w:color w:val="000000"/>
          <w:sz w:val="26"/>
          <w:szCs w:val="26"/>
        </w:rPr>
        <w:t>прок</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миқдорда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ошиб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боради</w:t>
      </w:r>
      <w:proofErr w:type="spellEnd"/>
      <w:r w:rsidRPr="005C0FCA">
        <w:rPr>
          <w:rFonts w:ascii="Times New Roman" w:hAnsi="Times New Roman"/>
          <w:color w:val="000000"/>
          <w:sz w:val="26"/>
          <w:szCs w:val="26"/>
        </w:rPr>
        <w:t>.</w:t>
      </w:r>
    </w:p>
    <w:p w:rsidR="0095153E" w:rsidRPr="005C0FCA" w:rsidRDefault="0095153E" w:rsidP="0095153E">
      <w:pPr>
        <w:pStyle w:val="a5"/>
        <w:ind w:firstLine="709"/>
        <w:jc w:val="both"/>
        <w:rPr>
          <w:rFonts w:ascii="Times New Roman" w:hAnsi="Times New Roman"/>
          <w:color w:val="000000"/>
          <w:sz w:val="26"/>
          <w:szCs w:val="26"/>
        </w:rPr>
      </w:pPr>
      <w:proofErr w:type="spellStart"/>
      <w:r w:rsidRPr="005C0FCA">
        <w:rPr>
          <w:rFonts w:ascii="Times New Roman" w:hAnsi="Times New Roman"/>
          <w:color w:val="000000"/>
          <w:sz w:val="26"/>
          <w:szCs w:val="26"/>
        </w:rPr>
        <w:t>Айрим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йилларда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намлкни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йиллик</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ўртача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миқдордан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ёмон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томонга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қараб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силжиши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жуда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сезиларлидир</w:t>
      </w:r>
      <w:proofErr w:type="spellEnd"/>
      <w:r w:rsidRPr="005C0FCA">
        <w:rPr>
          <w:rFonts w:ascii="Times New Roman" w:hAnsi="Times New Roman"/>
          <w:color w:val="000000"/>
          <w:sz w:val="26"/>
          <w:szCs w:val="26"/>
        </w:rPr>
        <w:t xml:space="preserve">. А.В. </w:t>
      </w:r>
      <w:proofErr w:type="spellStart"/>
      <w:r w:rsidRPr="005C0FCA">
        <w:rPr>
          <w:rFonts w:ascii="Times New Roman" w:hAnsi="Times New Roman"/>
          <w:color w:val="000000"/>
          <w:sz w:val="26"/>
          <w:szCs w:val="26"/>
        </w:rPr>
        <w:t>Процеров</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утказган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тадкикотлар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шуни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кўрсатадики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мамлакатнинг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турли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иклимий</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зоналарида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хаттоки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пишиб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етилган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олинаётганда</w:t>
      </w:r>
      <w:proofErr w:type="spellEnd"/>
      <w:r w:rsidRPr="005C0FCA">
        <w:rPr>
          <w:rFonts w:ascii="Times New Roman" w:hAnsi="Times New Roman"/>
          <w:color w:val="000000"/>
          <w:sz w:val="26"/>
          <w:szCs w:val="26"/>
        </w:rPr>
        <w:t xml:space="preserve"> </w:t>
      </w:r>
      <w:proofErr w:type="gramStart"/>
      <w:r w:rsidRPr="005C0FCA">
        <w:rPr>
          <w:rFonts w:ascii="Times New Roman" w:hAnsi="Times New Roman"/>
          <w:color w:val="000000"/>
          <w:sz w:val="26"/>
          <w:szCs w:val="26"/>
        </w:rPr>
        <w:t>хам</w:t>
      </w:r>
      <w:proofErr w:type="gram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намлиги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катта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ораликда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силжиши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мумкин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экан</w:t>
      </w:r>
      <w:proofErr w:type="spellEnd"/>
      <w:r w:rsidRPr="005C0FCA">
        <w:rPr>
          <w:rFonts w:ascii="Times New Roman" w:hAnsi="Times New Roman"/>
          <w:color w:val="000000"/>
          <w:sz w:val="26"/>
          <w:szCs w:val="26"/>
        </w:rPr>
        <w:t>. (1-жадвал)</w:t>
      </w:r>
    </w:p>
    <w:p w:rsidR="0095153E" w:rsidRPr="005C0FCA" w:rsidRDefault="0095153E" w:rsidP="0095153E">
      <w:pPr>
        <w:pStyle w:val="a5"/>
        <w:ind w:firstLine="709"/>
        <w:jc w:val="both"/>
        <w:rPr>
          <w:rFonts w:ascii="Times New Roman" w:hAnsi="Times New Roman"/>
          <w:color w:val="000000"/>
          <w:sz w:val="26"/>
          <w:szCs w:val="26"/>
        </w:rPr>
      </w:pPr>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Донни</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йигиб</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олгандан</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кейинги</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сақлашнинг</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биринчи</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давридаёк</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ва</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донни</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сақлаш</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корхоналарида</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ташиш</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пайтидаги</w:t>
      </w:r>
      <w:proofErr w:type="spellEnd"/>
      <w:r w:rsidRPr="005C0FCA">
        <w:rPr>
          <w:rFonts w:ascii="Times New Roman" w:hAnsi="Times New Roman"/>
          <w:i/>
          <w:iCs/>
          <w:color w:val="000000"/>
          <w:sz w:val="26"/>
          <w:szCs w:val="26"/>
        </w:rPr>
        <w:t xml:space="preserve"> </w:t>
      </w:r>
      <w:proofErr w:type="spellStart"/>
      <w:r w:rsidRPr="005C0FCA">
        <w:rPr>
          <w:rFonts w:ascii="Times New Roman" w:hAnsi="Times New Roman"/>
          <w:i/>
          <w:iCs/>
          <w:color w:val="000000"/>
          <w:sz w:val="26"/>
          <w:szCs w:val="26"/>
        </w:rPr>
        <w:t>шароитлар</w:t>
      </w:r>
      <w:proofErr w:type="spellEnd"/>
      <w:r w:rsidRPr="005C0FCA">
        <w:rPr>
          <w:rFonts w:ascii="Times New Roman" w:hAnsi="Times New Roman"/>
          <w:b/>
          <w:bCs/>
          <w:color w:val="000000"/>
          <w:sz w:val="26"/>
          <w:szCs w:val="26"/>
        </w:rPr>
        <w:t>.</w:t>
      </w:r>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Далалардан</w:t>
      </w:r>
      <w:proofErr w:type="spellEnd"/>
      <w:r w:rsidRPr="005C0FCA">
        <w:rPr>
          <w:rFonts w:ascii="Times New Roman" w:hAnsi="Times New Roman"/>
          <w:color w:val="000000"/>
          <w:sz w:val="26"/>
          <w:szCs w:val="26"/>
        </w:rPr>
        <w:t xml:space="preserve"> галла  </w:t>
      </w:r>
      <w:proofErr w:type="spellStart"/>
      <w:r w:rsidRPr="005C0FCA">
        <w:rPr>
          <w:rFonts w:ascii="Times New Roman" w:hAnsi="Times New Roman"/>
          <w:color w:val="000000"/>
          <w:sz w:val="26"/>
          <w:szCs w:val="26"/>
        </w:rPr>
        <w:t>йигиб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олингандан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кейин</w:t>
      </w:r>
      <w:proofErr w:type="spellEnd"/>
      <w:r w:rsidRPr="005C0FCA">
        <w:rPr>
          <w:rFonts w:ascii="Times New Roman" w:hAnsi="Times New Roman"/>
          <w:color w:val="000000"/>
          <w:sz w:val="26"/>
          <w:szCs w:val="26"/>
        </w:rPr>
        <w:t xml:space="preserve"> кабул </w:t>
      </w:r>
      <w:proofErr w:type="spellStart"/>
      <w:r w:rsidRPr="005C0FCA">
        <w:rPr>
          <w:rFonts w:ascii="Times New Roman" w:hAnsi="Times New Roman"/>
          <w:color w:val="000000"/>
          <w:sz w:val="26"/>
          <w:szCs w:val="26"/>
        </w:rPr>
        <w:t>қилиш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корхоналарига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факат</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қисми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дарҳол</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олиб</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келинади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қолган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қисми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хужаликларнинг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омборхоналарида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дастлабки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сақлаш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оқимларда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ишлов</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бериш</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жараёнларини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ўтади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Айрим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lastRenderedPageBreak/>
        <w:t>партияларда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бу</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боскич</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неча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соат</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суткадан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ойлар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ундан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w:t>
      </w:r>
      <w:proofErr w:type="gramStart"/>
      <w:r w:rsidRPr="005C0FCA">
        <w:rPr>
          <w:rFonts w:ascii="Times New Roman" w:hAnsi="Times New Roman"/>
          <w:color w:val="000000"/>
          <w:sz w:val="26"/>
          <w:szCs w:val="26"/>
        </w:rPr>
        <w:t>п</w:t>
      </w:r>
      <w:proofErr w:type="spellEnd"/>
      <w:proofErr w:type="gram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муддатгача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давом</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этиши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мумкин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Бундай</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холларда</w:t>
      </w:r>
      <w:proofErr w:type="spellEnd"/>
      <w:r w:rsidRPr="005C0FCA">
        <w:rPr>
          <w:rFonts w:ascii="Times New Roman" w:hAnsi="Times New Roman"/>
          <w:color w:val="000000"/>
          <w:sz w:val="26"/>
          <w:szCs w:val="26"/>
        </w:rPr>
        <w:t xml:space="preserve"> дон </w:t>
      </w:r>
      <w:proofErr w:type="spellStart"/>
      <w:r w:rsidRPr="005C0FCA">
        <w:rPr>
          <w:rFonts w:ascii="Times New Roman" w:hAnsi="Times New Roman"/>
          <w:color w:val="000000"/>
          <w:sz w:val="26"/>
          <w:szCs w:val="26"/>
        </w:rPr>
        <w:t>хашаротлар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каналар</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билан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зарарланиши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ноқулай</w:t>
      </w:r>
      <w:proofErr w:type="spellEnd"/>
      <w:r w:rsidRPr="005C0FCA">
        <w:rPr>
          <w:rFonts w:ascii="Times New Roman" w:hAnsi="Times New Roman"/>
          <w:color w:val="000000"/>
          <w:sz w:val="26"/>
          <w:szCs w:val="26"/>
        </w:rPr>
        <w:t xml:space="preserve">  об-</w:t>
      </w:r>
      <w:proofErr w:type="spellStart"/>
      <w:r w:rsidRPr="005C0FCA">
        <w:rPr>
          <w:rFonts w:ascii="Times New Roman" w:hAnsi="Times New Roman"/>
          <w:color w:val="000000"/>
          <w:sz w:val="26"/>
          <w:szCs w:val="26"/>
        </w:rPr>
        <w:t>хаво</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шароитида-доннинг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намланиши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бунинг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натижасида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кўпгина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холларда</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доннинг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усиши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микроорганизмларнинг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ривожланиши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ва</w:t>
      </w:r>
      <w:proofErr w:type="spellEnd"/>
      <w:r w:rsidRPr="005C0FCA">
        <w:rPr>
          <w:rFonts w:ascii="Times New Roman" w:hAnsi="Times New Roman"/>
          <w:color w:val="000000"/>
          <w:sz w:val="26"/>
          <w:szCs w:val="26"/>
        </w:rPr>
        <w:t xml:space="preserve"> уз-</w:t>
      </w:r>
      <w:proofErr w:type="spellStart"/>
      <w:r w:rsidRPr="005C0FCA">
        <w:rPr>
          <w:rFonts w:ascii="Times New Roman" w:hAnsi="Times New Roman"/>
          <w:color w:val="000000"/>
          <w:sz w:val="26"/>
          <w:szCs w:val="26"/>
        </w:rPr>
        <w:t>узидан</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кизиши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кузатилиши</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мумкин</w:t>
      </w:r>
      <w:proofErr w:type="spellEnd"/>
      <w:r w:rsidRPr="005C0FCA">
        <w:rPr>
          <w:rFonts w:ascii="Times New Roman" w:hAnsi="Times New Roman"/>
          <w:color w:val="000000"/>
          <w:sz w:val="26"/>
          <w:szCs w:val="26"/>
        </w:rPr>
        <w:t>.</w:t>
      </w:r>
    </w:p>
    <w:p w:rsidR="0095153E" w:rsidRPr="005C0FCA" w:rsidRDefault="0095153E" w:rsidP="0095153E">
      <w:pPr>
        <w:pStyle w:val="a5"/>
        <w:ind w:firstLine="709"/>
        <w:jc w:val="right"/>
        <w:rPr>
          <w:rFonts w:ascii="Times New Roman" w:hAnsi="Times New Roman"/>
          <w:color w:val="000000"/>
          <w:sz w:val="26"/>
          <w:szCs w:val="26"/>
          <w:lang w:val="uz-Cyrl-UZ"/>
        </w:rPr>
      </w:pPr>
      <w:r w:rsidRPr="005C0FCA">
        <w:rPr>
          <w:rFonts w:ascii="Times New Roman" w:hAnsi="Times New Roman"/>
          <w:color w:val="000000"/>
          <w:sz w:val="26"/>
          <w:szCs w:val="26"/>
          <w:lang w:val="uz-Cyrl-UZ"/>
        </w:rPr>
        <w:t>6-жадвал</w:t>
      </w:r>
    </w:p>
    <w:p w:rsidR="0095153E" w:rsidRPr="005C0FCA" w:rsidRDefault="0095153E" w:rsidP="0095153E">
      <w:pPr>
        <w:pStyle w:val="a5"/>
        <w:ind w:firstLine="709"/>
        <w:jc w:val="center"/>
        <w:rPr>
          <w:rFonts w:ascii="Times New Roman" w:hAnsi="Times New Roman"/>
          <w:b/>
          <w:bCs/>
          <w:color w:val="000000"/>
          <w:sz w:val="26"/>
          <w:szCs w:val="26"/>
        </w:rPr>
      </w:pPr>
      <w:proofErr w:type="spellStart"/>
      <w:r w:rsidRPr="005C0FCA">
        <w:rPr>
          <w:rFonts w:ascii="Times New Roman" w:hAnsi="Times New Roman"/>
          <w:b/>
          <w:bCs/>
          <w:color w:val="000000"/>
          <w:sz w:val="26"/>
          <w:szCs w:val="26"/>
        </w:rPr>
        <w:t>Комбайнлар</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билан</w:t>
      </w:r>
      <w:proofErr w:type="spellEnd"/>
      <w:r w:rsidRPr="005C0FCA">
        <w:rPr>
          <w:rFonts w:ascii="Times New Roman" w:hAnsi="Times New Roman"/>
          <w:b/>
          <w:bCs/>
          <w:color w:val="000000"/>
          <w:sz w:val="26"/>
          <w:szCs w:val="26"/>
        </w:rPr>
        <w:t xml:space="preserve"> киска </w:t>
      </w:r>
      <w:proofErr w:type="spellStart"/>
      <w:r w:rsidRPr="005C0FCA">
        <w:rPr>
          <w:rFonts w:ascii="Times New Roman" w:hAnsi="Times New Roman"/>
          <w:b/>
          <w:bCs/>
          <w:color w:val="000000"/>
          <w:sz w:val="26"/>
          <w:szCs w:val="26"/>
        </w:rPr>
        <w:t>фурсатларда</w:t>
      </w:r>
      <w:proofErr w:type="spellEnd"/>
      <w:r w:rsidRPr="005C0FCA">
        <w:rPr>
          <w:rFonts w:ascii="Times New Roman" w:hAnsi="Times New Roman"/>
          <w:b/>
          <w:bCs/>
          <w:color w:val="000000"/>
          <w:sz w:val="26"/>
          <w:szCs w:val="26"/>
        </w:rPr>
        <w:t xml:space="preserve"> (10 </w:t>
      </w:r>
      <w:proofErr w:type="spellStart"/>
      <w:r w:rsidRPr="005C0FCA">
        <w:rPr>
          <w:rFonts w:ascii="Times New Roman" w:hAnsi="Times New Roman"/>
          <w:b/>
          <w:bCs/>
          <w:color w:val="000000"/>
          <w:sz w:val="26"/>
          <w:szCs w:val="26"/>
        </w:rPr>
        <w:t>кунда</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йигим-терим</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утказилганда</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маълум</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намликдаги</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донни</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олиш</w:t>
      </w:r>
      <w:proofErr w:type="spellEnd"/>
      <w:r w:rsidRPr="005C0FCA">
        <w:rPr>
          <w:rFonts w:ascii="Times New Roman" w:hAnsi="Times New Roman"/>
          <w:b/>
          <w:bCs/>
          <w:color w:val="000000"/>
          <w:sz w:val="26"/>
          <w:szCs w:val="26"/>
        </w:rPr>
        <w:t xml:space="preserve"> </w:t>
      </w:r>
      <w:proofErr w:type="spellStart"/>
      <w:r w:rsidRPr="005C0FCA">
        <w:rPr>
          <w:rFonts w:ascii="Times New Roman" w:hAnsi="Times New Roman"/>
          <w:b/>
          <w:bCs/>
          <w:color w:val="000000"/>
          <w:sz w:val="26"/>
          <w:szCs w:val="26"/>
        </w:rPr>
        <w:t>эхтимоли</w:t>
      </w:r>
      <w:proofErr w:type="spellEnd"/>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863"/>
        <w:gridCol w:w="1140"/>
        <w:gridCol w:w="798"/>
        <w:gridCol w:w="1140"/>
        <w:gridCol w:w="847"/>
        <w:gridCol w:w="855"/>
        <w:gridCol w:w="1995"/>
      </w:tblGrid>
      <w:tr w:rsidR="0095153E" w:rsidRPr="005C0FCA" w:rsidTr="00BD37D0">
        <w:tblPrEx>
          <w:tblCellMar>
            <w:top w:w="0" w:type="dxa"/>
            <w:bottom w:w="0" w:type="dxa"/>
          </w:tblCellMar>
        </w:tblPrEx>
        <w:trPr>
          <w:cantSplit/>
        </w:trPr>
        <w:tc>
          <w:tcPr>
            <w:tcW w:w="1476" w:type="dxa"/>
            <w:vMerge w:val="restart"/>
          </w:tcPr>
          <w:p w:rsidR="0095153E" w:rsidRPr="005C0FCA" w:rsidRDefault="0095153E" w:rsidP="00BD37D0">
            <w:pPr>
              <w:pStyle w:val="a5"/>
              <w:jc w:val="center"/>
              <w:rPr>
                <w:rFonts w:ascii="Times New Roman" w:hAnsi="Times New Roman"/>
                <w:color w:val="000000"/>
                <w:sz w:val="26"/>
                <w:szCs w:val="26"/>
              </w:rPr>
            </w:pPr>
          </w:p>
          <w:p w:rsidR="0095153E" w:rsidRPr="005C0FCA" w:rsidRDefault="0095153E" w:rsidP="00BD37D0">
            <w:pPr>
              <w:pStyle w:val="a5"/>
              <w:jc w:val="center"/>
              <w:rPr>
                <w:rFonts w:ascii="Times New Roman" w:hAnsi="Times New Roman"/>
                <w:color w:val="000000"/>
                <w:sz w:val="26"/>
                <w:szCs w:val="26"/>
              </w:rPr>
            </w:pPr>
          </w:p>
          <w:p w:rsidR="0095153E" w:rsidRPr="005C0FCA" w:rsidRDefault="0095153E" w:rsidP="00BD37D0">
            <w:pPr>
              <w:pStyle w:val="a5"/>
              <w:jc w:val="center"/>
              <w:rPr>
                <w:rFonts w:ascii="Times New Roman" w:hAnsi="Times New Roman"/>
                <w:color w:val="000000"/>
                <w:sz w:val="26"/>
                <w:szCs w:val="26"/>
              </w:rPr>
            </w:pPr>
            <w:proofErr w:type="spellStart"/>
            <w:r w:rsidRPr="005C0FCA">
              <w:rPr>
                <w:rFonts w:ascii="Times New Roman" w:hAnsi="Times New Roman"/>
                <w:color w:val="000000"/>
                <w:sz w:val="26"/>
                <w:szCs w:val="26"/>
              </w:rPr>
              <w:t>Доннинг</w:t>
            </w:r>
            <w:proofErr w:type="spellEnd"/>
            <w:r w:rsidRPr="005C0FCA">
              <w:rPr>
                <w:rFonts w:ascii="Times New Roman" w:hAnsi="Times New Roman"/>
                <w:color w:val="000000"/>
                <w:sz w:val="26"/>
                <w:szCs w:val="26"/>
              </w:rPr>
              <w:t xml:space="preserve"> </w:t>
            </w:r>
            <w:proofErr w:type="spellStart"/>
            <w:r w:rsidRPr="005C0FCA">
              <w:rPr>
                <w:rFonts w:ascii="Times New Roman" w:hAnsi="Times New Roman"/>
                <w:color w:val="000000"/>
                <w:sz w:val="26"/>
                <w:szCs w:val="26"/>
              </w:rPr>
              <w:t>намлиги</w:t>
            </w:r>
            <w:proofErr w:type="spellEnd"/>
            <w:r w:rsidRPr="005C0FCA">
              <w:rPr>
                <w:rFonts w:ascii="Times New Roman" w:hAnsi="Times New Roman"/>
                <w:color w:val="000000"/>
                <w:sz w:val="26"/>
                <w:szCs w:val="26"/>
              </w:rPr>
              <w:t>, %</w:t>
            </w:r>
          </w:p>
        </w:tc>
        <w:tc>
          <w:tcPr>
            <w:tcW w:w="7638" w:type="dxa"/>
            <w:gridSpan w:val="7"/>
          </w:tcPr>
          <w:p w:rsidR="0095153E" w:rsidRPr="005C0FCA" w:rsidRDefault="0095153E" w:rsidP="00BD37D0">
            <w:pPr>
              <w:pStyle w:val="a5"/>
              <w:jc w:val="center"/>
              <w:rPr>
                <w:rFonts w:ascii="Times New Roman" w:hAnsi="Times New Roman"/>
                <w:color w:val="000000"/>
                <w:sz w:val="26"/>
                <w:szCs w:val="26"/>
              </w:rPr>
            </w:pPr>
            <w:proofErr w:type="spellStart"/>
            <w:r w:rsidRPr="005C0FCA">
              <w:rPr>
                <w:rFonts w:ascii="Times New Roman" w:hAnsi="Times New Roman"/>
                <w:color w:val="000000"/>
                <w:sz w:val="26"/>
                <w:szCs w:val="26"/>
              </w:rPr>
              <w:t>Вилоятлар</w:t>
            </w:r>
            <w:proofErr w:type="spellEnd"/>
          </w:p>
        </w:tc>
      </w:tr>
      <w:tr w:rsidR="0095153E" w:rsidRPr="005C0FCA" w:rsidTr="00BD37D0">
        <w:tblPrEx>
          <w:tblCellMar>
            <w:top w:w="0" w:type="dxa"/>
            <w:bottom w:w="0" w:type="dxa"/>
          </w:tblCellMar>
        </w:tblPrEx>
        <w:trPr>
          <w:cantSplit/>
        </w:trPr>
        <w:tc>
          <w:tcPr>
            <w:tcW w:w="1476" w:type="dxa"/>
            <w:vMerge/>
          </w:tcPr>
          <w:p w:rsidR="0095153E" w:rsidRPr="005C0FCA" w:rsidRDefault="0095153E" w:rsidP="00BD37D0">
            <w:pPr>
              <w:pStyle w:val="a5"/>
              <w:jc w:val="center"/>
              <w:rPr>
                <w:rFonts w:ascii="Times New Roman" w:hAnsi="Times New Roman"/>
                <w:color w:val="000000"/>
                <w:sz w:val="26"/>
                <w:szCs w:val="26"/>
              </w:rPr>
            </w:pPr>
          </w:p>
        </w:tc>
        <w:tc>
          <w:tcPr>
            <w:tcW w:w="2003" w:type="dxa"/>
            <w:gridSpan w:val="2"/>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rPr>
              <w:t>Москва</w:t>
            </w:r>
          </w:p>
          <w:p w:rsidR="0095153E" w:rsidRPr="005C0FCA" w:rsidRDefault="0095153E" w:rsidP="00BD37D0">
            <w:pPr>
              <w:pStyle w:val="a5"/>
              <w:jc w:val="center"/>
              <w:rPr>
                <w:rFonts w:ascii="Times New Roman" w:hAnsi="Times New Roman"/>
                <w:color w:val="000000"/>
                <w:sz w:val="26"/>
                <w:szCs w:val="26"/>
              </w:rPr>
            </w:pPr>
            <w:r w:rsidRPr="005C0FCA">
              <w:rPr>
                <w:rFonts w:ascii="Times New Roman" w:hAnsi="Times New Roman"/>
                <w:color w:val="000000"/>
                <w:sz w:val="26"/>
                <w:szCs w:val="26"/>
                <w:lang w:val="uz-Cyrl-UZ"/>
              </w:rPr>
              <w:t>(</w:t>
            </w:r>
            <w:proofErr w:type="spellStart"/>
            <w:r w:rsidRPr="005C0FCA">
              <w:rPr>
                <w:rFonts w:ascii="Times New Roman" w:hAnsi="Times New Roman"/>
                <w:color w:val="000000"/>
                <w:sz w:val="26"/>
                <w:szCs w:val="26"/>
              </w:rPr>
              <w:t>Немчиновка</w:t>
            </w:r>
            <w:proofErr w:type="spellEnd"/>
            <w:r w:rsidRPr="005C0FCA">
              <w:rPr>
                <w:rFonts w:ascii="Times New Roman" w:hAnsi="Times New Roman"/>
                <w:color w:val="000000"/>
                <w:sz w:val="26"/>
                <w:szCs w:val="26"/>
              </w:rPr>
              <w:t>)</w:t>
            </w:r>
          </w:p>
        </w:tc>
        <w:tc>
          <w:tcPr>
            <w:tcW w:w="1938" w:type="dxa"/>
            <w:gridSpan w:val="2"/>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rPr>
              <w:t>Запорожье</w:t>
            </w:r>
          </w:p>
          <w:p w:rsidR="0095153E" w:rsidRPr="005C0FCA" w:rsidRDefault="0095153E" w:rsidP="00BD37D0">
            <w:pPr>
              <w:pStyle w:val="a5"/>
              <w:jc w:val="center"/>
              <w:rPr>
                <w:rFonts w:ascii="Times New Roman" w:hAnsi="Times New Roman"/>
                <w:color w:val="000000"/>
                <w:sz w:val="26"/>
                <w:szCs w:val="26"/>
              </w:rPr>
            </w:pPr>
            <w:r w:rsidRPr="005C0FCA">
              <w:rPr>
                <w:rFonts w:ascii="Times New Roman" w:hAnsi="Times New Roman"/>
                <w:color w:val="000000"/>
                <w:sz w:val="26"/>
                <w:szCs w:val="26"/>
                <w:lang w:val="uz-Cyrl-UZ"/>
              </w:rPr>
              <w:t>(</w:t>
            </w:r>
            <w:r w:rsidRPr="005C0FCA">
              <w:rPr>
                <w:rFonts w:ascii="Times New Roman" w:hAnsi="Times New Roman"/>
                <w:color w:val="000000"/>
                <w:sz w:val="26"/>
                <w:szCs w:val="26"/>
              </w:rPr>
              <w:t>Мелитополь)</w:t>
            </w:r>
          </w:p>
        </w:tc>
        <w:tc>
          <w:tcPr>
            <w:tcW w:w="1702" w:type="dxa"/>
            <w:gridSpan w:val="2"/>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rPr>
              <w:t>Курск</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rPr>
              <w:t>(Ушаково</w:t>
            </w:r>
            <w:r w:rsidRPr="005C0FCA">
              <w:rPr>
                <w:rFonts w:ascii="Times New Roman" w:hAnsi="Times New Roman"/>
                <w:color w:val="000000"/>
                <w:sz w:val="26"/>
                <w:szCs w:val="26"/>
                <w:lang w:val="uz-Cyrl-UZ"/>
              </w:rPr>
              <w:t>)</w:t>
            </w:r>
          </w:p>
        </w:tc>
        <w:tc>
          <w:tcPr>
            <w:tcW w:w="1995"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rPr>
              <w:t>Кустанай</w:t>
            </w:r>
          </w:p>
          <w:p w:rsidR="0095153E" w:rsidRPr="005C0FCA" w:rsidRDefault="0095153E" w:rsidP="00BD37D0">
            <w:pPr>
              <w:pStyle w:val="a5"/>
              <w:jc w:val="center"/>
              <w:rPr>
                <w:rFonts w:ascii="Times New Roman" w:hAnsi="Times New Roman"/>
                <w:color w:val="000000"/>
                <w:sz w:val="26"/>
                <w:szCs w:val="26"/>
                <w:lang w:val="uz-Cyrl-UZ"/>
              </w:rPr>
            </w:pPr>
            <w:proofErr w:type="gramStart"/>
            <w:r w:rsidRPr="005C0FCA">
              <w:rPr>
                <w:rFonts w:ascii="Times New Roman" w:hAnsi="Times New Roman"/>
                <w:color w:val="000000"/>
                <w:sz w:val="26"/>
                <w:szCs w:val="26"/>
              </w:rPr>
              <w:t>(</w:t>
            </w:r>
            <w:proofErr w:type="spellStart"/>
            <w:r w:rsidRPr="005C0FCA">
              <w:rPr>
                <w:rFonts w:ascii="Times New Roman" w:hAnsi="Times New Roman"/>
                <w:color w:val="000000"/>
                <w:sz w:val="26"/>
                <w:szCs w:val="26"/>
              </w:rPr>
              <w:t>Федеровский</w:t>
            </w:r>
            <w:proofErr w:type="spellEnd"/>
            <w:proofErr w:type="gramEnd"/>
          </w:p>
          <w:p w:rsidR="0095153E" w:rsidRPr="005C0FCA" w:rsidRDefault="0095153E" w:rsidP="00BD37D0">
            <w:pPr>
              <w:pStyle w:val="a5"/>
              <w:jc w:val="center"/>
              <w:rPr>
                <w:rFonts w:ascii="Times New Roman" w:hAnsi="Times New Roman"/>
                <w:color w:val="000000"/>
                <w:sz w:val="26"/>
                <w:szCs w:val="26"/>
              </w:rPr>
            </w:pPr>
            <w:proofErr w:type="spellStart"/>
            <w:proofErr w:type="gramStart"/>
            <w:r w:rsidRPr="005C0FCA">
              <w:rPr>
                <w:rFonts w:ascii="Times New Roman" w:hAnsi="Times New Roman"/>
                <w:color w:val="000000"/>
                <w:sz w:val="26"/>
                <w:szCs w:val="26"/>
              </w:rPr>
              <w:t>совхози</w:t>
            </w:r>
            <w:proofErr w:type="spellEnd"/>
            <w:r w:rsidRPr="005C0FCA">
              <w:rPr>
                <w:rFonts w:ascii="Times New Roman" w:hAnsi="Times New Roman"/>
                <w:color w:val="000000"/>
                <w:sz w:val="26"/>
                <w:szCs w:val="26"/>
              </w:rPr>
              <w:t>)</w:t>
            </w:r>
            <w:proofErr w:type="gramEnd"/>
          </w:p>
        </w:tc>
      </w:tr>
      <w:tr w:rsidR="0095153E" w:rsidRPr="005C0FCA" w:rsidTr="00BD37D0">
        <w:tblPrEx>
          <w:tblCellMar>
            <w:top w:w="0" w:type="dxa"/>
            <w:bottom w:w="0" w:type="dxa"/>
          </w:tblCellMar>
        </w:tblPrEx>
        <w:trPr>
          <w:cantSplit/>
          <w:trHeight w:val="1195"/>
        </w:trPr>
        <w:tc>
          <w:tcPr>
            <w:tcW w:w="1476" w:type="dxa"/>
            <w:vMerge/>
          </w:tcPr>
          <w:p w:rsidR="0095153E" w:rsidRPr="005C0FCA" w:rsidRDefault="0095153E" w:rsidP="00BD37D0">
            <w:pPr>
              <w:pStyle w:val="a5"/>
              <w:jc w:val="both"/>
              <w:rPr>
                <w:rFonts w:ascii="Times New Roman" w:hAnsi="Times New Roman"/>
                <w:color w:val="000000"/>
                <w:sz w:val="26"/>
                <w:szCs w:val="26"/>
              </w:rPr>
            </w:pPr>
          </w:p>
        </w:tc>
        <w:tc>
          <w:tcPr>
            <w:tcW w:w="863" w:type="dxa"/>
            <w:textDirection w:val="btLr"/>
          </w:tcPr>
          <w:p w:rsidR="0095153E" w:rsidRPr="005C0FCA" w:rsidRDefault="0095153E" w:rsidP="00BD37D0">
            <w:pPr>
              <w:pStyle w:val="a5"/>
              <w:ind w:left="113" w:right="11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кузги</w:t>
            </w:r>
          </w:p>
        </w:tc>
        <w:tc>
          <w:tcPr>
            <w:tcW w:w="1140" w:type="dxa"/>
            <w:textDirection w:val="btLr"/>
          </w:tcPr>
          <w:p w:rsidR="0095153E" w:rsidRPr="005C0FCA" w:rsidRDefault="0095153E" w:rsidP="00BD37D0">
            <w:pPr>
              <w:pStyle w:val="a5"/>
              <w:ind w:left="113" w:right="11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бахорги</w:t>
            </w:r>
          </w:p>
        </w:tc>
        <w:tc>
          <w:tcPr>
            <w:tcW w:w="798" w:type="dxa"/>
            <w:textDirection w:val="btLr"/>
          </w:tcPr>
          <w:p w:rsidR="0095153E" w:rsidRPr="005C0FCA" w:rsidRDefault="0095153E" w:rsidP="00BD37D0">
            <w:pPr>
              <w:pStyle w:val="a5"/>
              <w:ind w:left="113" w:right="11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Кузги</w:t>
            </w:r>
          </w:p>
        </w:tc>
        <w:tc>
          <w:tcPr>
            <w:tcW w:w="1140" w:type="dxa"/>
            <w:textDirection w:val="btLr"/>
          </w:tcPr>
          <w:p w:rsidR="0095153E" w:rsidRPr="005C0FCA" w:rsidRDefault="0095153E" w:rsidP="00BD37D0">
            <w:pPr>
              <w:pStyle w:val="a5"/>
              <w:ind w:left="113" w:right="11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Бахорги</w:t>
            </w:r>
          </w:p>
        </w:tc>
        <w:tc>
          <w:tcPr>
            <w:tcW w:w="847" w:type="dxa"/>
            <w:textDirection w:val="btLr"/>
          </w:tcPr>
          <w:p w:rsidR="0095153E" w:rsidRPr="005C0FCA" w:rsidRDefault="0095153E" w:rsidP="00BD37D0">
            <w:pPr>
              <w:pStyle w:val="a5"/>
              <w:ind w:left="113" w:right="11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Кузги</w:t>
            </w:r>
          </w:p>
        </w:tc>
        <w:tc>
          <w:tcPr>
            <w:tcW w:w="855" w:type="dxa"/>
            <w:textDirection w:val="btLr"/>
          </w:tcPr>
          <w:p w:rsidR="0095153E" w:rsidRPr="005C0FCA" w:rsidRDefault="0095153E" w:rsidP="00BD37D0">
            <w:pPr>
              <w:pStyle w:val="a5"/>
              <w:ind w:left="113" w:right="11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бахорги</w:t>
            </w:r>
          </w:p>
        </w:tc>
        <w:tc>
          <w:tcPr>
            <w:tcW w:w="1995" w:type="dxa"/>
            <w:textDirection w:val="btLr"/>
          </w:tcPr>
          <w:p w:rsidR="0095153E" w:rsidRPr="005C0FCA" w:rsidRDefault="0095153E" w:rsidP="00BD37D0">
            <w:pPr>
              <w:pStyle w:val="a5"/>
              <w:ind w:left="113" w:right="113"/>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Бахорги</w:t>
            </w:r>
          </w:p>
        </w:tc>
      </w:tr>
      <w:tr w:rsidR="0095153E" w:rsidRPr="005C0FCA" w:rsidTr="00BD37D0">
        <w:tblPrEx>
          <w:tblCellMar>
            <w:top w:w="0" w:type="dxa"/>
            <w:bottom w:w="0" w:type="dxa"/>
          </w:tblCellMar>
        </w:tblPrEx>
        <w:tc>
          <w:tcPr>
            <w:tcW w:w="1476" w:type="dxa"/>
          </w:tcPr>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10 ва паст</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10,1…12</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12,1…14</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14,1…16</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16,1…18</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18,1…20</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20,1…22</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22,1…24</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24,1…26</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26,1…28</w:t>
            </w:r>
          </w:p>
          <w:p w:rsidR="0095153E" w:rsidRPr="005C0FCA" w:rsidRDefault="0095153E" w:rsidP="00BD37D0">
            <w:pPr>
              <w:pStyle w:val="a5"/>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28,1…30</w:t>
            </w:r>
          </w:p>
        </w:tc>
        <w:tc>
          <w:tcPr>
            <w:tcW w:w="863"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5,0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17,0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22,5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22,0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13,0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7,0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5,5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4,0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4,0</w:t>
            </w:r>
          </w:p>
        </w:tc>
        <w:tc>
          <w:tcPr>
            <w:tcW w:w="1140"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5,5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15,5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17,5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21,0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12,0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7,5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7,0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3,5</w:t>
            </w:r>
          </w:p>
        </w:tc>
        <w:tc>
          <w:tcPr>
            <w:tcW w:w="798"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26,1</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41,7</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7,8</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3,3</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0,6</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0,6</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w:t>
            </w:r>
          </w:p>
        </w:tc>
        <w:tc>
          <w:tcPr>
            <w:tcW w:w="1140"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1,1</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30,6</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41,5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15,6</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8,3</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1,7</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0,6</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0,6</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w:t>
            </w:r>
          </w:p>
        </w:tc>
        <w:tc>
          <w:tcPr>
            <w:tcW w:w="847"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16,2</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28,7</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18,8</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14,4</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3,1</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3,8</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w:t>
            </w:r>
          </w:p>
        </w:tc>
        <w:tc>
          <w:tcPr>
            <w:tcW w:w="855"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2,2</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24,5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18,5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15,0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18,3</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5,5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8,9</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2,2</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3,3</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1,7</w:t>
            </w:r>
          </w:p>
        </w:tc>
        <w:tc>
          <w:tcPr>
            <w:tcW w:w="1995" w:type="dxa"/>
          </w:tcPr>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0,0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11,5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32,0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18,5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12,0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4,5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10,5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3,0</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3,5</w:t>
            </w:r>
          </w:p>
          <w:p w:rsidR="0095153E" w:rsidRPr="005C0FCA" w:rsidRDefault="0095153E" w:rsidP="00BD37D0">
            <w:pPr>
              <w:pStyle w:val="a5"/>
              <w:jc w:val="center"/>
              <w:rPr>
                <w:rFonts w:ascii="Times New Roman" w:hAnsi="Times New Roman"/>
                <w:color w:val="000000"/>
                <w:sz w:val="26"/>
                <w:szCs w:val="26"/>
                <w:lang w:val="uz-Cyrl-UZ"/>
              </w:rPr>
            </w:pPr>
            <w:r w:rsidRPr="005C0FCA">
              <w:rPr>
                <w:rFonts w:ascii="Times New Roman" w:hAnsi="Times New Roman"/>
                <w:color w:val="000000"/>
                <w:sz w:val="26"/>
                <w:szCs w:val="26"/>
                <w:lang w:val="uz-Cyrl-UZ"/>
              </w:rPr>
              <w:t>1,0</w:t>
            </w:r>
          </w:p>
        </w:tc>
      </w:tr>
    </w:tbl>
    <w:p w:rsidR="0095153E" w:rsidRPr="005C0FCA" w:rsidRDefault="0095153E" w:rsidP="0095153E">
      <w:pPr>
        <w:pStyle w:val="a5"/>
        <w:ind w:firstLine="709"/>
        <w:jc w:val="both"/>
        <w:rPr>
          <w:rFonts w:ascii="Times New Roman" w:hAnsi="Times New Roman"/>
          <w:color w:val="000000"/>
          <w:sz w:val="26"/>
          <w:szCs w:val="26"/>
          <w:lang w:val="uz-Cyrl-UZ"/>
        </w:rPr>
      </w:pP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Янги йигиб олинган дон хосили галла захираларининг зараркунандалари таъсирига учраши сабабли донларни хали тозаланмаган ҳолда хирмонда ва далаларда сакланиши мумкин.  Агар бундай донларга  эътибор  берилмаса  ва улар каровсиз колса,  у ҳолда уларда намликнинг ошиши ва уз-узидан кизиб кетиши мумкин. Бу жараёнлар эндигина  йигиб  олинган донларда жуда тез борди.  Донни кабул қилиш  корхоналарига  кизиб  турган ҳолда келтириш давлат меъёрлаштириш шартлари бўйича ман этилади.</w:t>
      </w: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 xml:space="preserve">   Дон сифатининг пасайиши (зараркунандалар билан  зарарланиши, намланиши,  микроорганизмларнинг ривожланиши ва шуларга ухшашлар) ташиш пайтида хам содир булиши мумкин.</w:t>
      </w: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 xml:space="preserve">   Дон массаларининг хоссаларини инобатга олган ҳолда эндигина йигиб олинган донни давлатга сотгунча бўлган давр  мобайнида асраш бўйича  тугри  чоралар  куриш жамоа хужаликлари учун жуда мухимдир. Уз эхтиёжларини кондириш учун жамоа ва бошқа хужаликларнинг омборларида захира олишиб борса ушбу чора-тадбирлар янада катта аҳамиятга эгадир.</w:t>
      </w: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lastRenderedPageBreak/>
        <w:t>Доннинг сақлаш пайтидаги ҳолати,  яъни чидамлилиги,  унинг сифати ва йуналтирилган максадларда ундан фойдаланиш  сезиларли даражада галлани  йигиб олгандан кейинги шароитларга боғлиқ бўладилар.</w:t>
      </w: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Донга нисбатан совуқконлик билан муносабатда бўлиш, катта йукотишларга олиб келади,  йигиб олинган  хосилнинг  бир  қисми асосан анча  усиб бораётган физиологик жараёнлар окибатда нобуд қилинади. Кабул қилиш корхоналарига кондицион бўлмаган  доннинг топширилиши натижасида  хужаликларнинг даромадлари хам камаяди, чунки бундай холларда донни тозалаш ва куритиш учун ушбу корхона топширувчи хужаликлардан пул ундириб олади, хамда дон массасидан скидка қилинади (чигириб ташланади).</w:t>
      </w: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 xml:space="preserve">   Кабул қилиш  корхоналарига  келтирилган кондицион булмаган дон тезкор ишлов беришга-тозалашга, куритишга, зарарсизлантириш ва бошқаларга мухтож бўлади. Кўпинча кушимча омборхоналарга зарурат тугилади,  чунки кондицион булмаган донни алоҳида ва  кўпинча омборхоналарда  катта  булмаган қатламларда ёйиб сақлашга тугри келади.  Агар кондицион булмаган донга ишлов бериш кечиктириб олиб  борилса (кабул қилиш корхоналарига бундай дон ёппасига келтирилса ёки у ерда иш нотугри ташкил килсан), унинг сифати  тезда  пасаяди.</w:t>
      </w:r>
    </w:p>
    <w:p w:rsidR="0095153E" w:rsidRPr="005C0FCA" w:rsidRDefault="0095153E" w:rsidP="0095153E">
      <w:pPr>
        <w:pStyle w:val="a5"/>
        <w:ind w:firstLine="709"/>
        <w:jc w:val="both"/>
        <w:rPr>
          <w:rFonts w:ascii="Times New Roman" w:hAnsi="Times New Roman"/>
          <w:color w:val="000000"/>
          <w:sz w:val="26"/>
          <w:szCs w:val="26"/>
          <w:lang w:val="uz-Cyrl-UZ"/>
        </w:rPr>
      </w:pPr>
      <w:r w:rsidRPr="005C0FCA">
        <w:rPr>
          <w:rFonts w:ascii="Times New Roman" w:hAnsi="Times New Roman"/>
          <w:color w:val="000000"/>
          <w:sz w:val="26"/>
          <w:szCs w:val="26"/>
          <w:lang w:val="uz-Cyrl-UZ"/>
        </w:rPr>
        <w:t xml:space="preserve">   Шундай қилиб,  сақлашга турли хил сифатли ва холатдаги дон келтирилади. Ҳар  бир  дон  партиясининг сифатини тугри аниқлаб билиш, донни олиб келиш, уни куриш ва анализ қилишдаги хужжатлари асосида унинг ўзига хослиги тугрисида тўғри тасаввур (хулоса) хосил қилиш, ишлов беришнинг энг самарали усулларини танлаш ва уларни уз вақтида амалга ошириш, сақлашнинг рационал режимини танлаш-ана шулар донни кабул қилиш корхоналари  ишчиларининг биринчи навбатдаги вазифалари ҳисобланадилар.  Ушбу вазифаларни тугри хал этиш навбатдаги барча тадбирларни:  донни сақлаш пайтидаги ҳолатини кузатишни, кушимча ишлов беришни, сифати бўйича бир хил дон партияларини тайёрлашни,  донни истеъмолчиларга бериш ва юклаб  юборишни енгиллаштиради.</w:t>
      </w:r>
    </w:p>
    <w:p w:rsidR="0095153E" w:rsidRPr="005C0FCA" w:rsidRDefault="0095153E" w:rsidP="0095153E">
      <w:pPr>
        <w:pStyle w:val="a5"/>
        <w:ind w:firstLine="709"/>
        <w:rPr>
          <w:rFonts w:ascii="Times New Roman" w:hAnsi="Times New Roman"/>
          <w:bCs/>
          <w:color w:val="000000"/>
          <w:sz w:val="26"/>
          <w:szCs w:val="26"/>
          <w:lang w:val="uz-Cyrl-UZ"/>
        </w:rPr>
      </w:pPr>
    </w:p>
    <w:p w:rsidR="0095153E" w:rsidRPr="005C0FCA" w:rsidRDefault="0095153E" w:rsidP="0095153E">
      <w:pPr>
        <w:pStyle w:val="a5"/>
        <w:ind w:firstLine="709"/>
        <w:jc w:val="center"/>
        <w:rPr>
          <w:rFonts w:ascii="Times New Roman" w:hAnsi="Times New Roman"/>
          <w:bCs/>
          <w:color w:val="000000"/>
          <w:sz w:val="26"/>
          <w:szCs w:val="26"/>
          <w:lang w:val="uz-Cyrl-UZ"/>
        </w:rPr>
      </w:pPr>
      <w:r w:rsidRPr="005C0FCA">
        <w:rPr>
          <w:rFonts w:ascii="Times New Roman" w:hAnsi="Times New Roman"/>
          <w:bCs/>
          <w:color w:val="000000"/>
          <w:sz w:val="26"/>
          <w:szCs w:val="26"/>
          <w:lang w:val="uz-Cyrl-UZ"/>
        </w:rPr>
        <w:t>Таянч иборалар:</w:t>
      </w:r>
    </w:p>
    <w:p w:rsidR="0095153E" w:rsidRPr="005C0FCA" w:rsidRDefault="0095153E" w:rsidP="0095153E">
      <w:pPr>
        <w:pStyle w:val="a5"/>
        <w:rPr>
          <w:rFonts w:ascii="Times New Roman" w:hAnsi="Times New Roman"/>
          <w:bCs/>
          <w:color w:val="000000"/>
          <w:sz w:val="26"/>
          <w:szCs w:val="26"/>
          <w:lang w:val="uz-Cyrl-UZ"/>
        </w:rPr>
      </w:pPr>
      <w:r w:rsidRPr="005C0FCA">
        <w:rPr>
          <w:rFonts w:ascii="Times New Roman" w:hAnsi="Times New Roman"/>
          <w:bCs/>
          <w:color w:val="000000"/>
          <w:sz w:val="26"/>
          <w:szCs w:val="26"/>
          <w:lang w:val="uz-Cyrl-UZ"/>
        </w:rPr>
        <w:t xml:space="preserve">           Донлар орасидаги бўшлиқ, доннинг йириклиги, доннинг тўлиқлиги микроорганизмлар, доннинг нави, тезкор ишлов бериш усули.</w:t>
      </w:r>
    </w:p>
    <w:p w:rsidR="0095153E" w:rsidRPr="005C0FCA" w:rsidRDefault="0095153E" w:rsidP="0095153E">
      <w:pPr>
        <w:pStyle w:val="a5"/>
        <w:ind w:firstLine="709"/>
        <w:rPr>
          <w:rFonts w:ascii="Times New Roman" w:hAnsi="Times New Roman"/>
          <w:bCs/>
          <w:color w:val="000000"/>
          <w:sz w:val="26"/>
          <w:szCs w:val="26"/>
          <w:lang w:val="uz-Cyrl-UZ"/>
        </w:rPr>
      </w:pPr>
    </w:p>
    <w:p w:rsidR="0095153E" w:rsidRPr="005C0FCA" w:rsidRDefault="0095153E" w:rsidP="0095153E">
      <w:pPr>
        <w:pStyle w:val="a5"/>
        <w:jc w:val="center"/>
        <w:outlineLvl w:val="0"/>
        <w:rPr>
          <w:rFonts w:ascii="Times New Roman" w:hAnsi="Times New Roman"/>
          <w:b/>
          <w:bCs/>
          <w:color w:val="000000"/>
          <w:sz w:val="26"/>
          <w:szCs w:val="26"/>
          <w:lang w:val="uz-Cyrl-UZ"/>
        </w:rPr>
      </w:pPr>
      <w:r w:rsidRPr="005C0FCA">
        <w:rPr>
          <w:rFonts w:ascii="Times New Roman" w:hAnsi="Times New Roman"/>
          <w:b/>
          <w:bCs/>
          <w:color w:val="000000"/>
          <w:sz w:val="26"/>
          <w:szCs w:val="26"/>
          <w:lang w:val="uz-Cyrl-UZ"/>
        </w:rPr>
        <w:t>Текшириш учун саволлар</w:t>
      </w:r>
    </w:p>
    <w:p w:rsidR="0095153E" w:rsidRPr="005C0FCA" w:rsidRDefault="0095153E" w:rsidP="0095153E">
      <w:pPr>
        <w:pStyle w:val="a5"/>
        <w:numPr>
          <w:ilvl w:val="0"/>
          <w:numId w:val="2"/>
        </w:numPr>
        <w:outlineLvl w:val="0"/>
        <w:rPr>
          <w:rFonts w:ascii="Times New Roman" w:hAnsi="Times New Roman"/>
          <w:bCs/>
          <w:color w:val="000000"/>
          <w:sz w:val="26"/>
          <w:szCs w:val="26"/>
          <w:lang w:val="uz-Cyrl-UZ"/>
        </w:rPr>
      </w:pPr>
      <w:r w:rsidRPr="005C0FCA">
        <w:rPr>
          <w:rFonts w:ascii="Times New Roman" w:hAnsi="Times New Roman"/>
          <w:bCs/>
          <w:color w:val="000000"/>
          <w:sz w:val="26"/>
          <w:szCs w:val="26"/>
          <w:lang w:val="uz-Cyrl-UZ"/>
        </w:rPr>
        <w:t>Дон партияси деб нимага айтилади?</w:t>
      </w:r>
    </w:p>
    <w:p w:rsidR="0095153E" w:rsidRPr="005C0FCA" w:rsidRDefault="0095153E" w:rsidP="0095153E">
      <w:pPr>
        <w:pStyle w:val="a5"/>
        <w:numPr>
          <w:ilvl w:val="0"/>
          <w:numId w:val="2"/>
        </w:numPr>
        <w:outlineLvl w:val="0"/>
        <w:rPr>
          <w:rFonts w:ascii="Times New Roman" w:hAnsi="Times New Roman"/>
          <w:bCs/>
          <w:color w:val="000000"/>
          <w:sz w:val="26"/>
          <w:szCs w:val="26"/>
          <w:lang w:val="uz-Cyrl-UZ"/>
        </w:rPr>
      </w:pPr>
      <w:r w:rsidRPr="005C0FCA">
        <w:rPr>
          <w:rFonts w:ascii="Times New Roman" w:hAnsi="Times New Roman"/>
          <w:bCs/>
          <w:color w:val="000000"/>
          <w:sz w:val="26"/>
          <w:szCs w:val="26"/>
          <w:lang w:val="uz-Cyrl-UZ"/>
        </w:rPr>
        <w:t>Дон массаси таркибига нималар киради?</w:t>
      </w:r>
    </w:p>
    <w:p w:rsidR="0095153E" w:rsidRPr="005C0FCA" w:rsidRDefault="0095153E" w:rsidP="0095153E">
      <w:pPr>
        <w:pStyle w:val="a5"/>
        <w:numPr>
          <w:ilvl w:val="0"/>
          <w:numId w:val="2"/>
        </w:numPr>
        <w:outlineLvl w:val="0"/>
        <w:rPr>
          <w:rFonts w:ascii="Times New Roman" w:hAnsi="Times New Roman"/>
          <w:bCs/>
          <w:color w:val="000000"/>
          <w:sz w:val="26"/>
          <w:szCs w:val="26"/>
          <w:lang w:val="uz-Cyrl-UZ"/>
        </w:rPr>
      </w:pPr>
      <w:r w:rsidRPr="005C0FCA">
        <w:rPr>
          <w:rFonts w:ascii="Times New Roman" w:hAnsi="Times New Roman"/>
          <w:bCs/>
          <w:color w:val="000000"/>
          <w:sz w:val="26"/>
          <w:szCs w:val="26"/>
          <w:lang w:val="uz-Cyrl-UZ"/>
        </w:rPr>
        <w:t>Сақлашга келиб тушадиган доннинг таркиби ва хоссаларига кандай омиллар таъсир кўрсатади?</w:t>
      </w:r>
    </w:p>
    <w:p w:rsidR="0095153E" w:rsidRPr="005C0FCA" w:rsidRDefault="0095153E" w:rsidP="0095153E">
      <w:pPr>
        <w:pStyle w:val="a5"/>
        <w:numPr>
          <w:ilvl w:val="0"/>
          <w:numId w:val="2"/>
        </w:numPr>
        <w:outlineLvl w:val="0"/>
        <w:rPr>
          <w:rFonts w:ascii="Times New Roman" w:hAnsi="Times New Roman"/>
          <w:b/>
          <w:color w:val="000000"/>
          <w:sz w:val="26"/>
          <w:szCs w:val="26"/>
          <w:lang w:val="uz-Cyrl-UZ"/>
        </w:rPr>
      </w:pPr>
      <w:r w:rsidRPr="005C0FCA">
        <w:rPr>
          <w:rFonts w:ascii="Times New Roman" w:hAnsi="Times New Roman"/>
          <w:bCs/>
          <w:color w:val="000000"/>
          <w:sz w:val="26"/>
          <w:szCs w:val="26"/>
          <w:lang w:val="uz-Cyrl-UZ"/>
        </w:rPr>
        <w:t>Хосилни йигиб олиш шарт-шароитлари кандай?</w:t>
      </w:r>
    </w:p>
    <w:p w:rsidR="0095153E" w:rsidRPr="005C0FCA" w:rsidRDefault="0095153E" w:rsidP="0095153E">
      <w:pPr>
        <w:pStyle w:val="a5"/>
        <w:outlineLvl w:val="0"/>
        <w:rPr>
          <w:rFonts w:ascii="Times New Roman" w:hAnsi="Times New Roman"/>
          <w:b/>
          <w:color w:val="000000"/>
          <w:sz w:val="26"/>
          <w:szCs w:val="26"/>
          <w:lang w:val="uz-Cyrl-UZ"/>
        </w:rPr>
      </w:pPr>
    </w:p>
    <w:p w:rsidR="00BC068A" w:rsidRPr="0095153E" w:rsidRDefault="00BC068A">
      <w:pPr>
        <w:rPr>
          <w:lang w:val="uz-Cyrl-UZ"/>
        </w:rPr>
      </w:pPr>
    </w:p>
    <w:sectPr w:rsidR="00BC068A" w:rsidRPr="009515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A3BC9"/>
    <w:multiLevelType w:val="hybridMultilevel"/>
    <w:tmpl w:val="53A4531C"/>
    <w:lvl w:ilvl="0" w:tplc="0843000F">
      <w:start w:val="1"/>
      <w:numFmt w:val="decimal"/>
      <w:lvlText w:val="%1."/>
      <w:lvlJc w:val="left"/>
      <w:pPr>
        <w:tabs>
          <w:tab w:val="num" w:pos="720"/>
        </w:tabs>
        <w:ind w:left="720" w:hanging="360"/>
      </w:pPr>
      <w:rPr>
        <w:rFonts w:hint="default"/>
      </w:r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abstractNum w:abstractNumId="1">
    <w:nsid w:val="124E5C5E"/>
    <w:multiLevelType w:val="hybridMultilevel"/>
    <w:tmpl w:val="B1CA4A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EFE0BF5"/>
    <w:multiLevelType w:val="hybridMultilevel"/>
    <w:tmpl w:val="BDD663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53E"/>
    <w:rsid w:val="0095153E"/>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53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5153E"/>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95153E"/>
    <w:rPr>
      <w:rFonts w:ascii="Times New Roman" w:eastAsia="Times New Roman" w:hAnsi="Times New Roman" w:cs="Times New Roman"/>
      <w:sz w:val="28"/>
      <w:szCs w:val="20"/>
      <w:lang w:val="uz-Cyrl-UZ" w:eastAsia="ru-RU"/>
    </w:rPr>
  </w:style>
  <w:style w:type="paragraph" w:styleId="a5">
    <w:name w:val="Plain Text"/>
    <w:basedOn w:val="a"/>
    <w:link w:val="a6"/>
    <w:rsid w:val="0095153E"/>
    <w:rPr>
      <w:rFonts w:ascii="Courier New" w:hAnsi="Courier New"/>
      <w:color w:val="FF0000"/>
      <w:sz w:val="20"/>
      <w:szCs w:val="20"/>
    </w:rPr>
  </w:style>
  <w:style w:type="character" w:customStyle="1" w:styleId="a6">
    <w:name w:val="Текст Знак"/>
    <w:basedOn w:val="a0"/>
    <w:link w:val="a5"/>
    <w:rsid w:val="0095153E"/>
    <w:rPr>
      <w:rFonts w:ascii="Courier New" w:eastAsia="Times New Roman" w:hAnsi="Courier New" w:cs="Times New Roman"/>
      <w:color w:val="FF0000"/>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53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5153E"/>
    <w:pPr>
      <w:suppressAutoHyphens/>
      <w:autoSpaceDE w:val="0"/>
      <w:autoSpaceDN w:val="0"/>
      <w:adjustRightInd w:val="0"/>
      <w:ind w:right="-5" w:firstLine="110"/>
    </w:pPr>
    <w:rPr>
      <w:sz w:val="28"/>
      <w:szCs w:val="20"/>
      <w:lang w:val="uz-Cyrl-UZ"/>
    </w:rPr>
  </w:style>
  <w:style w:type="character" w:customStyle="1" w:styleId="a4">
    <w:name w:val="Основной текст с отступом Знак"/>
    <w:basedOn w:val="a0"/>
    <w:link w:val="a3"/>
    <w:rsid w:val="0095153E"/>
    <w:rPr>
      <w:rFonts w:ascii="Times New Roman" w:eastAsia="Times New Roman" w:hAnsi="Times New Roman" w:cs="Times New Roman"/>
      <w:sz w:val="28"/>
      <w:szCs w:val="20"/>
      <w:lang w:val="uz-Cyrl-UZ" w:eastAsia="ru-RU"/>
    </w:rPr>
  </w:style>
  <w:style w:type="paragraph" w:styleId="a5">
    <w:name w:val="Plain Text"/>
    <w:basedOn w:val="a"/>
    <w:link w:val="a6"/>
    <w:rsid w:val="0095153E"/>
    <w:rPr>
      <w:rFonts w:ascii="Courier New" w:hAnsi="Courier New"/>
      <w:color w:val="FF0000"/>
      <w:sz w:val="20"/>
      <w:szCs w:val="20"/>
    </w:rPr>
  </w:style>
  <w:style w:type="character" w:customStyle="1" w:styleId="a6">
    <w:name w:val="Текст Знак"/>
    <w:basedOn w:val="a0"/>
    <w:link w:val="a5"/>
    <w:rsid w:val="0095153E"/>
    <w:rPr>
      <w:rFonts w:ascii="Courier New" w:eastAsia="Times New Roman" w:hAnsi="Courier New" w:cs="Times New Roman"/>
      <w:color w:val="FF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3120</Words>
  <Characters>17787</Characters>
  <Application>Microsoft Office Word</Application>
  <DocSecurity>0</DocSecurity>
  <Lines>148</Lines>
  <Paragraphs>41</Paragraphs>
  <ScaleCrop>false</ScaleCrop>
  <Company>Home</Company>
  <LinksUpToDate>false</LinksUpToDate>
  <CharactersWithSpaces>20866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2012-11-06T04:25:00Z</dcterms:created>
  <dcterms:modified xsi:type="dcterms:W3CDTF">2012-11-06T04:25:00Z</dcterms:modified>
</cp:coreProperties>
</file>